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C47147" w:rsidRPr="003B2DEA" w:rsidTr="00F00716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3B2DEA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һ</w:t>
            </w: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ының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Шаран районы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Иске Томбағош  ауыл советы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 xml:space="preserve">ауыл </w:t>
            </w:r>
            <w:r w:rsidRPr="003B2DEA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Ү</w:t>
            </w:r>
            <w:r w:rsidRPr="003B2DEA">
              <w:rPr>
                <w:rFonts w:ascii="Calibri" w:eastAsia="MS Mincho" w:hAnsi="Calibri" w:cs="Calibri"/>
                <w:bCs/>
                <w:sz w:val="16"/>
                <w:szCs w:val="16"/>
                <w:lang w:eastAsia="en-US"/>
              </w:rPr>
              <w:t>ҙ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әк урамы, 14-се йорт,</w:t>
            </w:r>
            <w:r w:rsidRPr="003B2DEA">
              <w:rPr>
                <w:rFonts w:eastAsia="Calibri"/>
                <w:sz w:val="16"/>
                <w:szCs w:val="16"/>
                <w:lang w:eastAsia="en-US"/>
              </w:rPr>
              <w:t xml:space="preserve"> Иске Томбағош 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ауылы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sz w:val="16"/>
                <w:szCs w:val="16"/>
                <w:lang w:eastAsia="en-US"/>
              </w:rPr>
              <w:t>Шаран районы Башкортостан Республика</w:t>
            </w:r>
            <w:r w:rsidRPr="003B2DEA">
              <w:rPr>
                <w:rFonts w:eastAsia="Calibri"/>
                <w:iCs/>
                <w:sz w:val="16"/>
                <w:szCs w:val="16"/>
                <w:lang w:eastAsia="en-US"/>
              </w:rPr>
              <w:t>һ</w:t>
            </w:r>
            <w:r w:rsidRPr="003B2DEA">
              <w:rPr>
                <w:rFonts w:eastAsia="Calibri"/>
                <w:sz w:val="16"/>
                <w:szCs w:val="16"/>
                <w:lang w:eastAsia="en-US"/>
              </w:rPr>
              <w:t xml:space="preserve">ының 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452636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 (34769) 2-47-19, 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: 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sttumbs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</w:p>
          <w:p w:rsidR="00C47147" w:rsidRPr="003B2DEA" w:rsidRDefault="00C47147" w:rsidP="008A685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r w:rsidRPr="003B2DEA">
              <w:rPr>
                <w:rFonts w:eastAsia="Calibri"/>
                <w:sz w:val="16"/>
                <w:szCs w:val="16"/>
                <w:lang w:eastAsia="en-US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7147" w:rsidRPr="003B2DEA" w:rsidRDefault="00C47147" w:rsidP="00C471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2999D450" wp14:editId="0D72D5F6">
                  <wp:extent cx="857250" cy="1247775"/>
                  <wp:effectExtent l="0" t="0" r="0" b="9525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Старотумбагушевский сельсовет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ул. Центральная, д.14 д. Старотумбагушево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Шаранского района Республики Башкортостан, 452636</w:t>
            </w:r>
          </w:p>
          <w:p w:rsidR="00C47147" w:rsidRPr="003B2DEA" w:rsidRDefault="00C47147" w:rsidP="00C4714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 (34769) 2-47-19, 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: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ttumb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r w:rsidRPr="003B2DEA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  <w:r w:rsidRPr="003B2DEA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</w:p>
          <w:p w:rsidR="00C47147" w:rsidRPr="003B2DEA" w:rsidRDefault="00C47147" w:rsidP="008A68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2DEA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r w:rsidR="008A6858" w:rsidRPr="003B2DE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3B2DEA">
              <w:rPr>
                <w:rFonts w:eastAsia="Calibri"/>
                <w:sz w:val="16"/>
                <w:szCs w:val="16"/>
                <w:lang w:eastAsia="en-US"/>
              </w:rPr>
              <w:t>tumbagush</w:t>
            </w:r>
            <w:r w:rsidR="008A6858" w:rsidRPr="003B2DE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3B2DEA">
              <w:rPr>
                <w:rFonts w:eastAsia="Calibri"/>
                <w:sz w:val="16"/>
                <w:szCs w:val="16"/>
                <w:lang w:eastAsia="en-US"/>
              </w:rPr>
              <w:t>ru</w:t>
            </w:r>
          </w:p>
        </w:tc>
      </w:tr>
    </w:tbl>
    <w:p w:rsidR="00C47147" w:rsidRPr="003B2DEA" w:rsidRDefault="00C47147" w:rsidP="00C47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7" w:rsidRPr="003B2DEA" w:rsidRDefault="00C47147" w:rsidP="00C47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EA">
        <w:rPr>
          <w:sz w:val="28"/>
          <w:szCs w:val="28"/>
        </w:rPr>
        <w:t>К А Р А Р</w:t>
      </w:r>
      <w:r w:rsidRPr="003B2DEA">
        <w:rPr>
          <w:sz w:val="28"/>
          <w:szCs w:val="28"/>
        </w:rPr>
        <w:tab/>
      </w:r>
      <w:r w:rsidRPr="003B2DEA">
        <w:rPr>
          <w:sz w:val="28"/>
          <w:szCs w:val="28"/>
        </w:rPr>
        <w:tab/>
      </w:r>
      <w:r w:rsidRPr="003B2DEA">
        <w:rPr>
          <w:sz w:val="28"/>
          <w:szCs w:val="28"/>
        </w:rPr>
        <w:tab/>
      </w:r>
      <w:r w:rsidRPr="003B2DEA">
        <w:rPr>
          <w:sz w:val="28"/>
          <w:szCs w:val="28"/>
        </w:rPr>
        <w:tab/>
      </w:r>
      <w:r w:rsidRPr="003B2DEA">
        <w:rPr>
          <w:sz w:val="28"/>
          <w:szCs w:val="28"/>
        </w:rPr>
        <w:tab/>
      </w:r>
      <w:r w:rsidRPr="003B2DEA">
        <w:rPr>
          <w:sz w:val="28"/>
          <w:szCs w:val="28"/>
        </w:rPr>
        <w:tab/>
        <w:t>ПОСТАНОВЛЕИЕ</w:t>
      </w:r>
    </w:p>
    <w:p w:rsidR="00C47147" w:rsidRPr="003B2DEA" w:rsidRDefault="00C47147" w:rsidP="00C47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7" w:rsidRPr="003B2DEA" w:rsidRDefault="00C47147" w:rsidP="00C47147">
      <w:pPr>
        <w:jc w:val="center"/>
        <w:rPr>
          <w:sz w:val="28"/>
          <w:szCs w:val="28"/>
        </w:rPr>
      </w:pPr>
      <w:r w:rsidRPr="003B2DEA">
        <w:rPr>
          <w:sz w:val="28"/>
          <w:szCs w:val="28"/>
        </w:rPr>
        <w:t>«</w:t>
      </w:r>
      <w:r w:rsidR="00D56D33" w:rsidRPr="003B2DEA">
        <w:rPr>
          <w:sz w:val="28"/>
          <w:szCs w:val="28"/>
        </w:rPr>
        <w:t>10</w:t>
      </w:r>
      <w:r w:rsidRPr="003B2DEA">
        <w:rPr>
          <w:sz w:val="28"/>
          <w:szCs w:val="28"/>
        </w:rPr>
        <w:t xml:space="preserve">» </w:t>
      </w:r>
      <w:r w:rsidR="00316229" w:rsidRPr="003B2DEA">
        <w:rPr>
          <w:sz w:val="28"/>
          <w:szCs w:val="28"/>
        </w:rPr>
        <w:t>март 2021</w:t>
      </w:r>
      <w:r w:rsidR="00DF4915" w:rsidRPr="003B2DEA">
        <w:rPr>
          <w:sz w:val="28"/>
          <w:szCs w:val="28"/>
        </w:rPr>
        <w:t xml:space="preserve"> й.</w:t>
      </w:r>
      <w:r w:rsidRPr="003B2DEA">
        <w:rPr>
          <w:sz w:val="28"/>
          <w:szCs w:val="28"/>
        </w:rPr>
        <w:t xml:space="preserve">                      №</w:t>
      </w:r>
      <w:r w:rsidR="00AE57DC" w:rsidRPr="003B2DEA">
        <w:rPr>
          <w:sz w:val="28"/>
          <w:szCs w:val="28"/>
        </w:rPr>
        <w:t xml:space="preserve"> </w:t>
      </w:r>
      <w:r w:rsidR="00D56D33" w:rsidRPr="003B2DEA">
        <w:rPr>
          <w:sz w:val="28"/>
          <w:szCs w:val="28"/>
        </w:rPr>
        <w:t>19</w:t>
      </w:r>
      <w:r w:rsidR="00DF4915" w:rsidRPr="003B2DEA">
        <w:rPr>
          <w:sz w:val="28"/>
          <w:szCs w:val="28"/>
        </w:rPr>
        <w:t xml:space="preserve">                     </w:t>
      </w:r>
      <w:r w:rsidRPr="003B2DEA">
        <w:rPr>
          <w:sz w:val="28"/>
          <w:szCs w:val="28"/>
        </w:rPr>
        <w:t>«</w:t>
      </w:r>
      <w:r w:rsidR="00D56D33" w:rsidRPr="003B2DEA">
        <w:rPr>
          <w:sz w:val="28"/>
          <w:szCs w:val="28"/>
        </w:rPr>
        <w:t>10</w:t>
      </w:r>
      <w:r w:rsidRPr="003B2DEA">
        <w:rPr>
          <w:sz w:val="28"/>
          <w:szCs w:val="28"/>
        </w:rPr>
        <w:t xml:space="preserve">» </w:t>
      </w:r>
      <w:r w:rsidR="00316229" w:rsidRPr="003B2DEA">
        <w:rPr>
          <w:sz w:val="28"/>
          <w:szCs w:val="28"/>
        </w:rPr>
        <w:t>марта</w:t>
      </w:r>
      <w:r w:rsidRPr="003B2DEA">
        <w:rPr>
          <w:sz w:val="28"/>
          <w:szCs w:val="28"/>
        </w:rPr>
        <w:t xml:space="preserve"> 20</w:t>
      </w:r>
      <w:r w:rsidR="00316229" w:rsidRPr="003B2DEA">
        <w:rPr>
          <w:sz w:val="28"/>
          <w:szCs w:val="28"/>
        </w:rPr>
        <w:t>2</w:t>
      </w:r>
      <w:r w:rsidRPr="003B2DEA">
        <w:rPr>
          <w:sz w:val="28"/>
          <w:szCs w:val="28"/>
        </w:rPr>
        <w:t>1 г.</w:t>
      </w:r>
    </w:p>
    <w:p w:rsidR="00C47147" w:rsidRPr="003B2DEA" w:rsidRDefault="00C47147" w:rsidP="00C47147">
      <w:pPr>
        <w:jc w:val="center"/>
        <w:rPr>
          <w:sz w:val="28"/>
          <w:szCs w:val="28"/>
        </w:rPr>
      </w:pPr>
    </w:p>
    <w:p w:rsidR="00D56D33" w:rsidRPr="003B2DEA" w:rsidRDefault="00242CFE" w:rsidP="00143B28">
      <w:pPr>
        <w:jc w:val="center"/>
        <w:rPr>
          <w:b/>
          <w:sz w:val="28"/>
          <w:szCs w:val="28"/>
          <w:lang w:eastAsia="ar-SA"/>
        </w:rPr>
      </w:pPr>
      <w:r w:rsidRPr="003B2DEA">
        <w:rPr>
          <w:b/>
          <w:bCs/>
          <w:spacing w:val="-2"/>
          <w:sz w:val="28"/>
          <w:szCs w:val="28"/>
          <w:lang w:eastAsia="ar-SA"/>
        </w:rPr>
        <w:t>«</w:t>
      </w:r>
      <w:r w:rsidR="00790855" w:rsidRPr="003B2DEA">
        <w:rPr>
          <w:b/>
          <w:sz w:val="28"/>
          <w:szCs w:val="28"/>
          <w:lang w:eastAsia="ar-SA"/>
        </w:rPr>
        <w:t>О программе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</w:t>
      </w:r>
      <w:r w:rsidR="00D56D33" w:rsidRPr="003B2DEA">
        <w:rPr>
          <w:b/>
          <w:sz w:val="28"/>
          <w:szCs w:val="28"/>
          <w:lang w:eastAsia="ar-SA"/>
        </w:rPr>
        <w:t>й район Республики Башкортостан</w:t>
      </w:r>
    </w:p>
    <w:p w:rsidR="00C47147" w:rsidRPr="003B2DEA" w:rsidRDefault="0015268B" w:rsidP="00143B28">
      <w:pPr>
        <w:jc w:val="center"/>
        <w:rPr>
          <w:b/>
          <w:sz w:val="28"/>
          <w:szCs w:val="28"/>
          <w:lang w:eastAsia="ar-SA"/>
        </w:rPr>
      </w:pPr>
      <w:r w:rsidRPr="003B2DEA">
        <w:rPr>
          <w:b/>
          <w:sz w:val="28"/>
          <w:szCs w:val="28"/>
        </w:rPr>
        <w:t>со сроком реализации до 202</w:t>
      </w:r>
      <w:r w:rsidR="00AB01A4" w:rsidRPr="003B2DEA">
        <w:rPr>
          <w:b/>
          <w:sz w:val="28"/>
          <w:szCs w:val="28"/>
        </w:rPr>
        <w:t>6</w:t>
      </w:r>
      <w:r w:rsidRPr="003B2DEA">
        <w:rPr>
          <w:b/>
          <w:sz w:val="28"/>
          <w:szCs w:val="28"/>
        </w:rPr>
        <w:t xml:space="preserve"> года</w:t>
      </w:r>
      <w:r w:rsidR="00790855" w:rsidRPr="003B2DEA">
        <w:rPr>
          <w:b/>
          <w:sz w:val="28"/>
          <w:szCs w:val="28"/>
          <w:lang w:eastAsia="ar-SA"/>
        </w:rPr>
        <w:t>»</w:t>
      </w:r>
      <w:bookmarkStart w:id="0" w:name="sub_1"/>
      <w:r w:rsidR="00143B28" w:rsidRPr="003B2DEA">
        <w:rPr>
          <w:b/>
          <w:sz w:val="28"/>
          <w:szCs w:val="28"/>
          <w:lang w:eastAsia="ar-SA"/>
        </w:rPr>
        <w:t xml:space="preserve"> </w:t>
      </w:r>
    </w:p>
    <w:p w:rsidR="00D56D33" w:rsidRPr="003B2DEA" w:rsidRDefault="00D56D33" w:rsidP="00143B28">
      <w:pPr>
        <w:jc w:val="center"/>
        <w:rPr>
          <w:b/>
          <w:sz w:val="28"/>
          <w:szCs w:val="28"/>
        </w:rPr>
      </w:pPr>
    </w:p>
    <w:p w:rsidR="00AE57DC" w:rsidRPr="003B2DEA" w:rsidRDefault="001E7604" w:rsidP="001E7604">
      <w:pPr>
        <w:ind w:firstLine="720"/>
        <w:jc w:val="both"/>
        <w:rPr>
          <w:b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В соответствии со ст. 15 Федерального Закона №</w:t>
      </w:r>
      <w:r w:rsidR="00D56D33" w:rsidRPr="003B2DEA">
        <w:rPr>
          <w:rStyle w:val="30"/>
          <w:rFonts w:eastAsia="Courier New"/>
          <w:color w:val="auto"/>
          <w:sz w:val="28"/>
          <w:szCs w:val="28"/>
        </w:rPr>
        <w:t xml:space="preserve"> </w:t>
      </w:r>
      <w:r w:rsidRPr="003B2DEA">
        <w:rPr>
          <w:rStyle w:val="30"/>
          <w:rFonts w:eastAsia="Courier New"/>
          <w:color w:val="auto"/>
          <w:sz w:val="28"/>
          <w:szCs w:val="28"/>
        </w:rPr>
        <w:t>131-Ф3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27 июля 2017 года № 349 «О государственной программе «Снижение рисков и смягчение последствий чрезвычайных ситуаций природного и техногенного характера в Республике Башкортостан»</w:t>
      </w:r>
      <w:r w:rsidR="00F37BC7" w:rsidRPr="003B2DEA">
        <w:rPr>
          <w:sz w:val="28"/>
          <w:szCs w:val="28"/>
        </w:rPr>
        <w:t xml:space="preserve"> (с изменениями 27.07.2020 г.)</w:t>
      </w:r>
      <w:r w:rsidRPr="003B2DEA">
        <w:rPr>
          <w:rStyle w:val="30"/>
          <w:rFonts w:eastAsia="Courier New"/>
          <w:color w:val="auto"/>
          <w:sz w:val="28"/>
          <w:szCs w:val="28"/>
        </w:rPr>
        <w:t xml:space="preserve"> и в целях последовательного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обеспечения необходимых условий для безопасной жизнедеятельности и устойчивого социально - экономического развития муниципального района Шаранский район Республики Башкортостан, администрация </w:t>
      </w:r>
      <w:r w:rsidR="00D56D33" w:rsidRPr="003B2DEA">
        <w:rPr>
          <w:rStyle w:val="30"/>
          <w:rFonts w:eastAsia="Courier New"/>
          <w:color w:val="auto"/>
          <w:sz w:val="28"/>
          <w:szCs w:val="28"/>
        </w:rPr>
        <w:t xml:space="preserve">сельского поселения Старотумбагушевский сельсовет </w:t>
      </w:r>
      <w:r w:rsidRPr="003B2DEA">
        <w:rPr>
          <w:rStyle w:val="30"/>
          <w:rFonts w:eastAsia="Courier New"/>
          <w:color w:val="auto"/>
          <w:sz w:val="28"/>
          <w:szCs w:val="28"/>
        </w:rPr>
        <w:t>муниципального района Шаранский район Республики</w:t>
      </w:r>
    </w:p>
    <w:p w:rsidR="00C47147" w:rsidRPr="003B2DEA" w:rsidRDefault="00C47147" w:rsidP="007E3AE6">
      <w:pPr>
        <w:pStyle w:val="ad"/>
        <w:numPr>
          <w:ilvl w:val="0"/>
          <w:numId w:val="4"/>
        </w:numPr>
        <w:ind w:left="0" w:firstLine="709"/>
        <w:jc w:val="both"/>
        <w:rPr>
          <w:b/>
          <w:sz w:val="28"/>
          <w:szCs w:val="28"/>
          <w:lang w:eastAsia="ar-SA"/>
        </w:rPr>
      </w:pPr>
      <w:bookmarkStart w:id="1" w:name="sub_3"/>
      <w:bookmarkEnd w:id="0"/>
      <w:r w:rsidRPr="003B2DEA">
        <w:rPr>
          <w:rFonts w:eastAsia="Arial"/>
          <w:bCs/>
          <w:sz w:val="28"/>
          <w:szCs w:val="28"/>
          <w:lang w:eastAsia="ar-SA"/>
        </w:rPr>
        <w:t>П</w:t>
      </w:r>
      <w:r w:rsidR="00DC05F1" w:rsidRPr="003B2DEA">
        <w:rPr>
          <w:rFonts w:eastAsia="Arial"/>
          <w:bCs/>
          <w:sz w:val="28"/>
          <w:szCs w:val="28"/>
          <w:lang w:eastAsia="ar-SA"/>
        </w:rPr>
        <w:t>остановление</w:t>
      </w:r>
      <w:r w:rsidRPr="003B2DEA">
        <w:rPr>
          <w:rFonts w:eastAsia="Arial"/>
          <w:bCs/>
          <w:sz w:val="28"/>
          <w:szCs w:val="28"/>
          <w:lang w:eastAsia="ar-SA"/>
        </w:rPr>
        <w:t xml:space="preserve"> </w:t>
      </w:r>
      <w:r w:rsidRPr="003B2DEA">
        <w:rPr>
          <w:bCs/>
          <w:spacing w:val="-2"/>
          <w:sz w:val="28"/>
          <w:szCs w:val="28"/>
          <w:lang w:eastAsia="ar-SA"/>
        </w:rPr>
        <w:t xml:space="preserve">сельского поселения </w:t>
      </w:r>
      <w:r w:rsidR="00790855" w:rsidRPr="003B2DEA">
        <w:rPr>
          <w:bCs/>
          <w:spacing w:val="-2"/>
          <w:sz w:val="28"/>
          <w:szCs w:val="28"/>
          <w:lang w:eastAsia="ar-SA"/>
        </w:rPr>
        <w:t>«</w:t>
      </w:r>
      <w:r w:rsidR="00790855" w:rsidRPr="003B2DEA">
        <w:rPr>
          <w:sz w:val="28"/>
          <w:szCs w:val="28"/>
          <w:lang w:eastAsia="ar-SA"/>
        </w:rPr>
        <w:t xml:space="preserve">О программе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</w:r>
      <w:r w:rsidR="0015268B" w:rsidRPr="003B2DEA">
        <w:rPr>
          <w:sz w:val="28"/>
          <w:szCs w:val="28"/>
        </w:rPr>
        <w:t>со сроком реализации до 202</w:t>
      </w:r>
      <w:r w:rsidR="004C46CC" w:rsidRPr="003B2DEA">
        <w:rPr>
          <w:sz w:val="28"/>
          <w:szCs w:val="28"/>
        </w:rPr>
        <w:t>6</w:t>
      </w:r>
      <w:r w:rsidR="0015268B" w:rsidRPr="003B2DEA">
        <w:rPr>
          <w:sz w:val="28"/>
          <w:szCs w:val="28"/>
        </w:rPr>
        <w:t xml:space="preserve"> года</w:t>
      </w:r>
      <w:r w:rsidR="00790855" w:rsidRPr="003B2DEA">
        <w:rPr>
          <w:b/>
          <w:sz w:val="28"/>
          <w:szCs w:val="28"/>
          <w:lang w:eastAsia="ar-SA"/>
        </w:rPr>
        <w:t>»</w:t>
      </w:r>
      <w:r w:rsidR="00790855" w:rsidRPr="003B2DEA">
        <w:rPr>
          <w:sz w:val="28"/>
          <w:szCs w:val="28"/>
          <w:lang w:eastAsia="ar-SA"/>
        </w:rPr>
        <w:t xml:space="preserve"> </w:t>
      </w:r>
      <w:r w:rsidRPr="003B2DEA">
        <w:rPr>
          <w:sz w:val="28"/>
          <w:szCs w:val="28"/>
        </w:rPr>
        <w:t>(Приложение №1)</w:t>
      </w:r>
    </w:p>
    <w:p w:rsidR="006C6ABF" w:rsidRPr="003B2DEA" w:rsidRDefault="006C6ABF" w:rsidP="006C6ABF">
      <w:pPr>
        <w:pStyle w:val="ad"/>
        <w:numPr>
          <w:ilvl w:val="0"/>
          <w:numId w:val="4"/>
        </w:numPr>
        <w:ind w:left="0" w:firstLine="709"/>
        <w:jc w:val="both"/>
        <w:rPr>
          <w:b/>
          <w:sz w:val="28"/>
          <w:szCs w:val="28"/>
          <w:lang w:eastAsia="ar-SA"/>
        </w:rPr>
      </w:pPr>
      <w:r w:rsidRPr="003B2DEA">
        <w:rPr>
          <w:bCs/>
          <w:sz w:val="28"/>
          <w:szCs w:val="24"/>
        </w:rPr>
        <w:t>Постановления № 29 от 11.12.2014г.</w:t>
      </w:r>
      <w:r w:rsidRPr="003B2DEA">
        <w:t xml:space="preserve"> «</w:t>
      </w:r>
      <w:r w:rsidRPr="003B2DEA">
        <w:rPr>
          <w:bCs/>
          <w:sz w:val="28"/>
          <w:szCs w:val="24"/>
        </w:rPr>
        <w:t>О программе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на 2015-2017 годы» и постановление № 73 от 02.12.2015 года</w:t>
      </w:r>
      <w:r w:rsidRPr="003B2DEA">
        <w:rPr>
          <w:sz w:val="28"/>
          <w:szCs w:val="28"/>
        </w:rPr>
        <w:t xml:space="preserve"> «О внесении изменений и дополнений в постановление № 29 от 11 декабря 2014 года «О программе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на 2015-2017 годы»»</w:t>
      </w:r>
      <w:r w:rsidRPr="003B2DEA">
        <w:rPr>
          <w:bCs/>
          <w:sz w:val="28"/>
          <w:szCs w:val="24"/>
        </w:rPr>
        <w:t xml:space="preserve"> признать утратившим силу.</w:t>
      </w:r>
    </w:p>
    <w:p w:rsidR="008A6858" w:rsidRPr="003B2DEA" w:rsidRDefault="008A6858" w:rsidP="007E3AE6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2DEA">
        <w:rPr>
          <w:sz w:val="28"/>
          <w:szCs w:val="28"/>
        </w:rPr>
        <w:lastRenderedPageBreak/>
        <w:t xml:space="preserve">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Старотумбагушевский сельсовет. </w:t>
      </w:r>
    </w:p>
    <w:p w:rsidR="00C47147" w:rsidRPr="003B2DEA" w:rsidRDefault="006C6ABF" w:rsidP="006C6ABF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3B2DEA">
        <w:rPr>
          <w:sz w:val="28"/>
          <w:szCs w:val="28"/>
        </w:rPr>
        <w:t>4</w:t>
      </w:r>
      <w:r w:rsidR="008A6858" w:rsidRPr="003B2DEA">
        <w:rPr>
          <w:sz w:val="28"/>
          <w:szCs w:val="28"/>
        </w:rPr>
        <w:t>. Контроль за выполнением настоящего постановления оставляю за собой</w:t>
      </w:r>
    </w:p>
    <w:p w:rsidR="008A12AD" w:rsidRPr="003B2DEA" w:rsidRDefault="008A12AD" w:rsidP="00C4714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8A12AD" w:rsidRPr="003B2DEA" w:rsidRDefault="008A12AD" w:rsidP="00C4714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8A12AD" w:rsidRPr="003B2DEA" w:rsidRDefault="008A12AD" w:rsidP="00C4714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8A12AD" w:rsidRPr="003B2DEA" w:rsidRDefault="008A12AD" w:rsidP="00C4714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C47147" w:rsidRPr="003B2DEA" w:rsidRDefault="00C47147" w:rsidP="00C4714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bookmarkEnd w:id="1"/>
    <w:p w:rsidR="00C47147" w:rsidRPr="003B2DEA" w:rsidRDefault="00C47147" w:rsidP="00C47147">
      <w:pPr>
        <w:rPr>
          <w:sz w:val="28"/>
          <w:szCs w:val="28"/>
        </w:rPr>
      </w:pPr>
      <w:r w:rsidRPr="003B2DEA">
        <w:rPr>
          <w:sz w:val="28"/>
          <w:szCs w:val="28"/>
        </w:rPr>
        <w:t>Глава сельского поселения</w:t>
      </w:r>
      <w:r w:rsidRPr="003B2DEA">
        <w:rPr>
          <w:sz w:val="28"/>
          <w:szCs w:val="28"/>
        </w:rPr>
        <w:tab/>
      </w:r>
      <w:r w:rsidR="00AE57DC" w:rsidRPr="003B2DEA">
        <w:rPr>
          <w:sz w:val="28"/>
          <w:szCs w:val="28"/>
        </w:rPr>
        <w:t xml:space="preserve">              </w:t>
      </w:r>
      <w:r w:rsidR="00AE57DC" w:rsidRPr="003B2DEA">
        <w:rPr>
          <w:sz w:val="28"/>
          <w:szCs w:val="28"/>
        </w:rPr>
        <w:tab/>
      </w:r>
      <w:r w:rsidR="00AE57DC" w:rsidRPr="003B2DEA">
        <w:rPr>
          <w:sz w:val="28"/>
          <w:szCs w:val="28"/>
        </w:rPr>
        <w:tab/>
        <w:t xml:space="preserve">               </w:t>
      </w:r>
      <w:r w:rsidRPr="003B2DEA">
        <w:rPr>
          <w:sz w:val="28"/>
          <w:szCs w:val="28"/>
        </w:rPr>
        <w:t xml:space="preserve">             И.Х. Бадамшин</w:t>
      </w:r>
    </w:p>
    <w:p w:rsidR="00AE57DC" w:rsidRPr="003B2DEA" w:rsidRDefault="00AE57DC" w:rsidP="00934D80">
      <w:pPr>
        <w:pStyle w:val="ae"/>
        <w:jc w:val="both"/>
        <w:rPr>
          <w:rFonts w:eastAsia="Calibri"/>
          <w:sz w:val="28"/>
          <w:szCs w:val="28"/>
          <w:lang w:eastAsia="en-US"/>
        </w:rPr>
      </w:pPr>
    </w:p>
    <w:p w:rsidR="0015268B" w:rsidRPr="003B2DEA" w:rsidRDefault="0015268B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  <w:bookmarkStart w:id="2" w:name="_GoBack"/>
      <w:bookmarkEnd w:id="2"/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6C6ABF" w:rsidRPr="003B2DEA" w:rsidRDefault="006C6ABF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</w:p>
    <w:p w:rsidR="00C47147" w:rsidRPr="003B2DEA" w:rsidRDefault="00C47147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  <w:r w:rsidRPr="003B2DEA">
        <w:rPr>
          <w:rFonts w:eastAsia="Calibri"/>
          <w:sz w:val="22"/>
          <w:lang w:eastAsia="en-US"/>
        </w:rPr>
        <w:lastRenderedPageBreak/>
        <w:t xml:space="preserve">Утверждено </w:t>
      </w:r>
    </w:p>
    <w:p w:rsidR="00C47147" w:rsidRPr="003B2DEA" w:rsidRDefault="00C47147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  <w:r w:rsidRPr="003B2DEA">
        <w:rPr>
          <w:rFonts w:eastAsia="Calibri"/>
          <w:sz w:val="22"/>
          <w:lang w:eastAsia="en-US"/>
        </w:rPr>
        <w:t>постановлением главы</w:t>
      </w:r>
      <w:r w:rsidR="00B94ABD" w:rsidRPr="003B2DEA">
        <w:rPr>
          <w:rFonts w:eastAsia="Calibri"/>
          <w:sz w:val="22"/>
          <w:lang w:eastAsia="en-US"/>
        </w:rPr>
        <w:t xml:space="preserve"> </w:t>
      </w:r>
      <w:r w:rsidRPr="003B2DEA">
        <w:rPr>
          <w:rFonts w:eastAsia="Calibri"/>
          <w:sz w:val="22"/>
          <w:lang w:eastAsia="en-US"/>
        </w:rPr>
        <w:t>сельского поселения Старотумбагушевский сельсовет</w:t>
      </w:r>
      <w:r w:rsidR="00B94ABD" w:rsidRPr="003B2DEA">
        <w:rPr>
          <w:rFonts w:eastAsia="Calibri"/>
          <w:sz w:val="22"/>
          <w:lang w:eastAsia="en-US"/>
        </w:rPr>
        <w:t xml:space="preserve"> </w:t>
      </w:r>
      <w:r w:rsidRPr="003B2DEA">
        <w:rPr>
          <w:rFonts w:eastAsia="Calibri"/>
          <w:sz w:val="22"/>
          <w:lang w:eastAsia="en-US"/>
        </w:rPr>
        <w:t>муниципального района</w:t>
      </w:r>
    </w:p>
    <w:p w:rsidR="00C47147" w:rsidRPr="003B2DEA" w:rsidRDefault="00C47147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  <w:r w:rsidRPr="003B2DEA">
        <w:rPr>
          <w:rFonts w:eastAsia="Calibri"/>
          <w:sz w:val="22"/>
          <w:lang w:eastAsia="en-US"/>
        </w:rPr>
        <w:t>Шаранский район</w:t>
      </w:r>
      <w:r w:rsidR="00B94ABD" w:rsidRPr="003B2DEA">
        <w:rPr>
          <w:rFonts w:eastAsia="Calibri"/>
          <w:sz w:val="22"/>
          <w:lang w:eastAsia="en-US"/>
        </w:rPr>
        <w:t xml:space="preserve"> </w:t>
      </w:r>
      <w:r w:rsidRPr="003B2DEA">
        <w:rPr>
          <w:rFonts w:eastAsia="Calibri"/>
          <w:sz w:val="22"/>
          <w:lang w:eastAsia="en-US"/>
        </w:rPr>
        <w:t>Республики Башкортостан</w:t>
      </w:r>
    </w:p>
    <w:p w:rsidR="00C47147" w:rsidRPr="003B2DEA" w:rsidRDefault="0019677B" w:rsidP="0019677B">
      <w:pPr>
        <w:pStyle w:val="ae"/>
        <w:ind w:left="5670"/>
        <w:jc w:val="both"/>
        <w:rPr>
          <w:rFonts w:eastAsia="Calibri"/>
          <w:sz w:val="22"/>
          <w:lang w:eastAsia="en-US"/>
        </w:rPr>
      </w:pPr>
      <w:r w:rsidRPr="003B2DEA">
        <w:rPr>
          <w:rFonts w:eastAsia="Calibri"/>
          <w:sz w:val="22"/>
          <w:lang w:eastAsia="en-US"/>
        </w:rPr>
        <w:t>от «</w:t>
      </w:r>
      <w:r w:rsidR="006C6ABF" w:rsidRPr="003B2DEA">
        <w:rPr>
          <w:rFonts w:eastAsia="Calibri"/>
          <w:sz w:val="22"/>
          <w:lang w:eastAsia="en-US"/>
        </w:rPr>
        <w:t>10</w:t>
      </w:r>
      <w:r w:rsidR="00C47147" w:rsidRPr="003B2DEA">
        <w:rPr>
          <w:rFonts w:eastAsia="Calibri"/>
          <w:sz w:val="22"/>
          <w:lang w:eastAsia="en-US"/>
        </w:rPr>
        <w:t>»</w:t>
      </w:r>
      <w:r w:rsidR="00AE57DC" w:rsidRPr="003B2DEA">
        <w:rPr>
          <w:rFonts w:eastAsia="Calibri"/>
          <w:sz w:val="22"/>
          <w:lang w:eastAsia="en-US"/>
        </w:rPr>
        <w:t xml:space="preserve"> </w:t>
      </w:r>
      <w:r w:rsidRPr="003B2DEA">
        <w:rPr>
          <w:rFonts w:eastAsia="Calibri"/>
          <w:sz w:val="22"/>
          <w:lang w:eastAsia="en-US"/>
        </w:rPr>
        <w:t>марта</w:t>
      </w:r>
      <w:r w:rsidR="00C47147" w:rsidRPr="003B2DEA">
        <w:rPr>
          <w:rFonts w:eastAsia="Calibri"/>
          <w:sz w:val="22"/>
          <w:lang w:eastAsia="en-US"/>
        </w:rPr>
        <w:t xml:space="preserve"> 20</w:t>
      </w:r>
      <w:r w:rsidRPr="003B2DEA">
        <w:rPr>
          <w:rFonts w:eastAsia="Calibri"/>
          <w:sz w:val="22"/>
          <w:lang w:eastAsia="en-US"/>
        </w:rPr>
        <w:t>2</w:t>
      </w:r>
      <w:r w:rsidR="00C47147" w:rsidRPr="003B2DEA">
        <w:rPr>
          <w:rFonts w:eastAsia="Calibri"/>
          <w:sz w:val="22"/>
          <w:lang w:eastAsia="en-US"/>
        </w:rPr>
        <w:t xml:space="preserve">1 года № </w:t>
      </w:r>
      <w:r w:rsidR="006C6ABF" w:rsidRPr="003B2DEA">
        <w:rPr>
          <w:rFonts w:eastAsia="Calibri"/>
          <w:sz w:val="22"/>
          <w:lang w:eastAsia="en-US"/>
        </w:rPr>
        <w:t>19</w:t>
      </w: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B6304E" w:rsidRPr="003B2DEA" w:rsidRDefault="00B6304E" w:rsidP="00934D80">
      <w:pPr>
        <w:pStyle w:val="ae"/>
        <w:jc w:val="both"/>
        <w:rPr>
          <w:sz w:val="36"/>
          <w:szCs w:val="36"/>
        </w:rPr>
      </w:pPr>
    </w:p>
    <w:p w:rsidR="00B6304E" w:rsidRPr="003B2DEA" w:rsidRDefault="00B6304E" w:rsidP="00934D80">
      <w:pPr>
        <w:pStyle w:val="ae"/>
        <w:jc w:val="both"/>
        <w:rPr>
          <w:sz w:val="36"/>
          <w:szCs w:val="36"/>
        </w:rPr>
      </w:pPr>
    </w:p>
    <w:p w:rsidR="00B6304E" w:rsidRPr="003B2DEA" w:rsidRDefault="00B6304E" w:rsidP="00934D80">
      <w:pPr>
        <w:pStyle w:val="ae"/>
        <w:jc w:val="both"/>
        <w:rPr>
          <w:sz w:val="36"/>
          <w:szCs w:val="36"/>
        </w:rPr>
      </w:pPr>
    </w:p>
    <w:p w:rsidR="00B6304E" w:rsidRPr="003B2DEA" w:rsidRDefault="00B6304E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790855" w:rsidRPr="003B2DEA" w:rsidRDefault="00790855" w:rsidP="00934D80">
      <w:pPr>
        <w:pStyle w:val="ae"/>
        <w:jc w:val="both"/>
        <w:rPr>
          <w:sz w:val="36"/>
          <w:szCs w:val="36"/>
        </w:rPr>
      </w:pPr>
    </w:p>
    <w:p w:rsidR="000D7E1D" w:rsidRPr="003B2DEA" w:rsidRDefault="000D7E1D" w:rsidP="0019677B">
      <w:pPr>
        <w:pStyle w:val="ae"/>
        <w:jc w:val="center"/>
        <w:rPr>
          <w:sz w:val="36"/>
          <w:szCs w:val="36"/>
        </w:rPr>
      </w:pPr>
      <w:r w:rsidRPr="003B2DEA">
        <w:rPr>
          <w:sz w:val="36"/>
          <w:szCs w:val="36"/>
        </w:rPr>
        <w:t>Программа сельского поселения</w:t>
      </w:r>
    </w:p>
    <w:p w:rsidR="000D7E1D" w:rsidRPr="003B2DEA" w:rsidRDefault="000D7E1D" w:rsidP="0019677B">
      <w:pPr>
        <w:pStyle w:val="ae"/>
        <w:jc w:val="center"/>
        <w:rPr>
          <w:sz w:val="36"/>
          <w:szCs w:val="36"/>
        </w:rPr>
      </w:pPr>
      <w:r w:rsidRPr="003B2DEA">
        <w:rPr>
          <w:sz w:val="36"/>
          <w:szCs w:val="36"/>
        </w:rPr>
        <w:t xml:space="preserve">«Снижение рисков и смягчение последствий чрезвычайных ситуаций природного и техногенного характера на территории сельского поселения </w:t>
      </w:r>
      <w:r w:rsidR="00421730" w:rsidRPr="003B2DEA">
        <w:rPr>
          <w:sz w:val="36"/>
          <w:szCs w:val="36"/>
        </w:rPr>
        <w:t>Старотумбагушевский</w:t>
      </w:r>
      <w:r w:rsidR="00055641" w:rsidRPr="003B2DEA">
        <w:rPr>
          <w:sz w:val="36"/>
          <w:szCs w:val="36"/>
        </w:rPr>
        <w:t xml:space="preserve"> сельсовет</w:t>
      </w:r>
      <w:r w:rsidRPr="003B2DEA">
        <w:rPr>
          <w:sz w:val="36"/>
          <w:szCs w:val="36"/>
        </w:rPr>
        <w:t xml:space="preserve"> муниципального района Шаранский район Республики Башкортостан </w:t>
      </w:r>
      <w:r w:rsidR="005D7AE9" w:rsidRPr="003B2DEA">
        <w:rPr>
          <w:sz w:val="36"/>
          <w:szCs w:val="36"/>
        </w:rPr>
        <w:t>со сроком реализации до 202</w:t>
      </w:r>
      <w:r w:rsidR="00AB01A4" w:rsidRPr="003B2DEA">
        <w:rPr>
          <w:sz w:val="36"/>
          <w:szCs w:val="36"/>
        </w:rPr>
        <w:t>6</w:t>
      </w:r>
      <w:r w:rsidR="005D7AE9" w:rsidRPr="003B2DEA">
        <w:rPr>
          <w:sz w:val="36"/>
          <w:szCs w:val="36"/>
        </w:rPr>
        <w:t xml:space="preserve"> года</w:t>
      </w:r>
      <w:r w:rsidRPr="003B2DEA">
        <w:rPr>
          <w:sz w:val="36"/>
          <w:szCs w:val="36"/>
        </w:rPr>
        <w:t>»</w:t>
      </w:r>
    </w:p>
    <w:p w:rsidR="000D7E1D" w:rsidRPr="003B2DEA" w:rsidRDefault="000D7E1D" w:rsidP="00934D80">
      <w:pPr>
        <w:pStyle w:val="ae"/>
        <w:jc w:val="both"/>
        <w:rPr>
          <w:b/>
          <w:bCs/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B6304E" w:rsidRPr="003B2DEA" w:rsidRDefault="00B6304E" w:rsidP="00934D80">
      <w:pPr>
        <w:pStyle w:val="ae"/>
        <w:jc w:val="both"/>
        <w:rPr>
          <w:szCs w:val="24"/>
        </w:rPr>
      </w:pPr>
    </w:p>
    <w:p w:rsidR="00B6304E" w:rsidRPr="003B2DEA" w:rsidRDefault="00B6304E" w:rsidP="00934D80">
      <w:pPr>
        <w:pStyle w:val="ae"/>
        <w:jc w:val="both"/>
        <w:rPr>
          <w:szCs w:val="24"/>
        </w:rPr>
      </w:pPr>
    </w:p>
    <w:p w:rsidR="00B6304E" w:rsidRPr="003B2DEA" w:rsidRDefault="00B6304E" w:rsidP="00934D80">
      <w:pPr>
        <w:pStyle w:val="ae"/>
        <w:jc w:val="both"/>
        <w:rPr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4"/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0D7E1D" w:rsidRPr="003B2DEA" w:rsidRDefault="000D7E1D" w:rsidP="00934D80">
      <w:pPr>
        <w:pStyle w:val="ae"/>
        <w:jc w:val="both"/>
        <w:rPr>
          <w:szCs w:val="24"/>
        </w:rPr>
      </w:pPr>
    </w:p>
    <w:p w:rsidR="000D7E1D" w:rsidRPr="003B2DEA" w:rsidRDefault="000D7E1D" w:rsidP="00AB01A4">
      <w:pPr>
        <w:pStyle w:val="ae"/>
        <w:jc w:val="center"/>
        <w:rPr>
          <w:b/>
          <w:sz w:val="28"/>
          <w:szCs w:val="28"/>
        </w:rPr>
      </w:pPr>
      <w:r w:rsidRPr="003B2DEA">
        <w:rPr>
          <w:b/>
          <w:sz w:val="28"/>
          <w:szCs w:val="28"/>
        </w:rPr>
        <w:lastRenderedPageBreak/>
        <w:t>Паспорт Программы</w:t>
      </w:r>
    </w:p>
    <w:p w:rsidR="006C6ABF" w:rsidRPr="003B2DEA" w:rsidRDefault="006C6ABF" w:rsidP="00AB01A4">
      <w:pPr>
        <w:pStyle w:val="ae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8080"/>
      </w:tblGrid>
      <w:tr w:rsidR="003B2DEA" w:rsidRPr="003B2DEA" w:rsidTr="009B0E24">
        <w:trPr>
          <w:trHeight w:val="1291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auto"/>
          </w:tcPr>
          <w:p w:rsidR="000D7E1D" w:rsidRPr="003B2DEA" w:rsidRDefault="000D7E1D" w:rsidP="00AB01A4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="00421730" w:rsidRPr="003B2DEA">
              <w:rPr>
                <w:sz w:val="28"/>
                <w:szCs w:val="28"/>
              </w:rPr>
              <w:t>Старотумбагушевский</w:t>
            </w:r>
            <w:r w:rsidRPr="003B2DEA">
              <w:rPr>
                <w:sz w:val="28"/>
                <w:szCs w:val="28"/>
              </w:rPr>
              <w:t xml:space="preserve"> сельсовет  муниципального района Шаранский район Республики Башкортостан </w:t>
            </w:r>
            <w:r w:rsidR="005D7AE9" w:rsidRPr="003B2DEA">
              <w:rPr>
                <w:sz w:val="28"/>
                <w:szCs w:val="28"/>
              </w:rPr>
              <w:t>со сроком реализации до 202</w:t>
            </w:r>
            <w:r w:rsidR="00AB01A4" w:rsidRPr="003B2DEA">
              <w:rPr>
                <w:sz w:val="28"/>
                <w:szCs w:val="28"/>
              </w:rPr>
              <w:t>6</w:t>
            </w:r>
            <w:r w:rsidR="005D7AE9" w:rsidRPr="003B2DEA">
              <w:rPr>
                <w:sz w:val="28"/>
                <w:szCs w:val="28"/>
              </w:rPr>
              <w:t xml:space="preserve"> года</w:t>
            </w:r>
          </w:p>
        </w:tc>
      </w:tr>
      <w:tr w:rsidR="003B2DEA" w:rsidRPr="003B2DEA" w:rsidTr="009B0E24">
        <w:trPr>
          <w:trHeight w:val="2426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80" w:type="dxa"/>
            <w:shd w:val="clear" w:color="auto" w:fill="auto"/>
          </w:tcPr>
          <w:p w:rsidR="002B63B8" w:rsidRPr="003B2DEA" w:rsidRDefault="000D7E1D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Закон Республики Башкортостан от 14 марта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B2DEA">
                <w:rPr>
                  <w:sz w:val="28"/>
                  <w:szCs w:val="28"/>
                </w:rPr>
                <w:t>1996 г</w:t>
              </w:r>
            </w:smartTag>
            <w:r w:rsidRPr="003B2DEA">
              <w:rPr>
                <w:sz w:val="28"/>
                <w:szCs w:val="28"/>
              </w:rPr>
              <w:t xml:space="preserve">. </w:t>
            </w:r>
            <w:r w:rsidRPr="003B2DEA">
              <w:rPr>
                <w:spacing w:val="1"/>
                <w:sz w:val="28"/>
                <w:szCs w:val="28"/>
              </w:rPr>
              <w:t>№ 26-з «О защите населения и территорий от чрезвы</w:t>
            </w:r>
            <w:r w:rsidRPr="003B2DEA">
              <w:rPr>
                <w:sz w:val="28"/>
                <w:szCs w:val="28"/>
              </w:rPr>
              <w:t>чайных ситуаций приро</w:t>
            </w:r>
            <w:r w:rsidR="006C6ABF" w:rsidRPr="003B2DEA">
              <w:rPr>
                <w:sz w:val="28"/>
                <w:szCs w:val="28"/>
              </w:rPr>
              <w:t xml:space="preserve">дного и техногенного характера» </w:t>
            </w:r>
            <w:r w:rsidR="00627E4C" w:rsidRPr="003B2DEA">
              <w:rPr>
                <w:sz w:val="28"/>
                <w:szCs w:val="28"/>
              </w:rPr>
              <w:t xml:space="preserve">с изменениями </w:t>
            </w:r>
            <w:r w:rsidR="002B63B8" w:rsidRPr="003B2DEA">
              <w:rPr>
                <w:sz w:val="28"/>
                <w:szCs w:val="28"/>
              </w:rPr>
              <w:t>от 27 декабря 2013 года №</w:t>
            </w:r>
            <w:r w:rsidR="006C6ABF" w:rsidRPr="003B2DEA">
              <w:rPr>
                <w:sz w:val="28"/>
                <w:szCs w:val="28"/>
              </w:rPr>
              <w:t xml:space="preserve"> </w:t>
            </w:r>
            <w:r w:rsidR="002B63B8" w:rsidRPr="003B2DEA">
              <w:rPr>
                <w:sz w:val="28"/>
                <w:szCs w:val="28"/>
              </w:rPr>
              <w:t>26-з "О внесении изменений в Закон Республики Башкортостан "О защите населения и территорий от чрезвычайных ситуаций природного и техногенного характера"</w:t>
            </w:r>
          </w:p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bCs/>
                <w:sz w:val="28"/>
                <w:szCs w:val="28"/>
              </w:rPr>
              <w:t xml:space="preserve">Постановление Правительства Республики Башкортостан </w:t>
            </w:r>
            <w:r w:rsidR="009B0E24" w:rsidRPr="003B2DEA">
              <w:rPr>
                <w:rStyle w:val="30"/>
                <w:rFonts w:eastAsia="Courier New"/>
                <w:color w:val="auto"/>
                <w:sz w:val="28"/>
                <w:szCs w:val="28"/>
              </w:rPr>
              <w:t>от 27 июля 2017 года № 349 «О государственной программе «Снижение рисков и смягчение последствий чрезвычайных ситуаций природного и техногенного характера в Республике Башкортостан»</w:t>
            </w:r>
            <w:r w:rsidR="00627E4C" w:rsidRPr="003B2DEA">
              <w:rPr>
                <w:sz w:val="28"/>
                <w:szCs w:val="28"/>
              </w:rPr>
              <w:t xml:space="preserve"> </w:t>
            </w:r>
            <w:r w:rsidR="00627E4C" w:rsidRPr="003B2DEA">
              <w:rPr>
                <w:spacing w:val="1"/>
                <w:sz w:val="28"/>
                <w:szCs w:val="17"/>
                <w:shd w:val="clear" w:color="auto" w:fill="FFFFFF"/>
              </w:rPr>
              <w:t>(с изменениями на 27 июля 2020 года)</w:t>
            </w:r>
          </w:p>
        </w:tc>
      </w:tr>
      <w:tr w:rsidR="003B2DEA" w:rsidRPr="003B2DEA" w:rsidTr="009B0E24">
        <w:trPr>
          <w:trHeight w:val="901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80" w:type="dxa"/>
            <w:shd w:val="clear" w:color="auto" w:fill="auto"/>
          </w:tcPr>
          <w:p w:rsidR="000D7E1D" w:rsidRPr="003B2DEA" w:rsidRDefault="000D7E1D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421730" w:rsidRPr="003B2DEA">
              <w:rPr>
                <w:sz w:val="28"/>
                <w:szCs w:val="28"/>
              </w:rPr>
              <w:t>Старотумбагушевский</w:t>
            </w:r>
            <w:r w:rsidRPr="003B2DEA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B2DEA" w:rsidRPr="003B2DEA" w:rsidTr="009B0E24">
        <w:trPr>
          <w:trHeight w:val="2293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080" w:type="dxa"/>
            <w:shd w:val="clear" w:color="auto" w:fill="auto"/>
          </w:tcPr>
          <w:p w:rsidR="000274BE" w:rsidRPr="003B2DEA" w:rsidRDefault="000274BE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Цели: </w:t>
            </w:r>
          </w:p>
          <w:p w:rsidR="00AA6019" w:rsidRPr="003B2DEA" w:rsidRDefault="00AA6019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Создать условия для минимизации экономического и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экологического ущерба, наносимого населению, экономике и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природной среде от чрезвычайных ситуаций природного и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техногенного характера, пожаров и происшествий на водных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 xml:space="preserve">объектах на территории </w:t>
            </w:r>
            <w:r w:rsidR="006C6ABF" w:rsidRPr="003B2DEA">
              <w:rPr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3B2DEA">
              <w:rPr>
                <w:sz w:val="28"/>
                <w:szCs w:val="28"/>
              </w:rPr>
              <w:t>муниципального района Шаранский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район Республики Башкортостан</w:t>
            </w:r>
          </w:p>
          <w:p w:rsidR="00AA6019" w:rsidRPr="003B2DEA" w:rsidRDefault="00AA6019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Задачи:</w:t>
            </w:r>
          </w:p>
          <w:p w:rsidR="00AA6019" w:rsidRPr="003B2DEA" w:rsidRDefault="00AA6019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повысить безопасность населения и защищенность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потенциально опасных объектов экономики от угроз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 xml:space="preserve">природного и техногенного характера в </w:t>
            </w:r>
            <w:r w:rsidR="006C6ABF" w:rsidRPr="003B2DEA">
              <w:rPr>
                <w:sz w:val="28"/>
                <w:szCs w:val="28"/>
              </w:rPr>
              <w:t xml:space="preserve">сельском поселении Старотумбагушевский сельсовет </w:t>
            </w:r>
            <w:r w:rsidRPr="003B2DEA">
              <w:rPr>
                <w:sz w:val="28"/>
                <w:szCs w:val="28"/>
              </w:rPr>
              <w:t>муниципально</w:t>
            </w:r>
            <w:r w:rsidR="006C6ABF" w:rsidRPr="003B2DEA">
              <w:rPr>
                <w:sz w:val="28"/>
                <w:szCs w:val="28"/>
              </w:rPr>
              <w:t>го</w:t>
            </w:r>
            <w:r w:rsidRPr="003B2DEA">
              <w:rPr>
                <w:sz w:val="28"/>
                <w:szCs w:val="28"/>
              </w:rPr>
              <w:t xml:space="preserve"> район</w:t>
            </w:r>
            <w:r w:rsidR="006C6ABF" w:rsidRPr="003B2DEA">
              <w:rPr>
                <w:sz w:val="28"/>
                <w:szCs w:val="28"/>
              </w:rPr>
              <w:t>а</w:t>
            </w:r>
            <w:r w:rsidR="007B44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Шаранский район Республике Башкортостан;</w:t>
            </w:r>
          </w:p>
          <w:p w:rsidR="00AA6019" w:rsidRPr="003B2DEA" w:rsidRDefault="00AA6019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обеспечить эффективное предупреждение чрезвычайных</w:t>
            </w:r>
            <w:r w:rsidR="00C13E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>ситуаций природного и техногенного характера на территории</w:t>
            </w:r>
            <w:r w:rsidR="00C13EE2" w:rsidRPr="003B2DEA">
              <w:rPr>
                <w:sz w:val="28"/>
                <w:szCs w:val="28"/>
              </w:rPr>
              <w:t xml:space="preserve"> </w:t>
            </w:r>
            <w:r w:rsidR="006C6ABF" w:rsidRPr="003B2DEA">
              <w:rPr>
                <w:sz w:val="28"/>
                <w:szCs w:val="28"/>
              </w:rPr>
              <w:t>сельского поселения</w:t>
            </w:r>
            <w:r w:rsidRPr="003B2DEA">
              <w:rPr>
                <w:sz w:val="28"/>
                <w:szCs w:val="28"/>
              </w:rPr>
              <w:t>;</w:t>
            </w:r>
          </w:p>
          <w:p w:rsidR="00AA6019" w:rsidRPr="003B2DEA" w:rsidRDefault="00AA6019" w:rsidP="007B44E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повысить безопасность объектов и защищенность граждан от</w:t>
            </w:r>
            <w:r w:rsidR="00C13E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 xml:space="preserve">пожаров на территории </w:t>
            </w:r>
            <w:r w:rsidR="006C6ABF" w:rsidRPr="003B2DEA">
              <w:rPr>
                <w:sz w:val="28"/>
                <w:szCs w:val="28"/>
              </w:rPr>
              <w:t>сельского поселения</w:t>
            </w:r>
            <w:r w:rsidRPr="003B2DEA">
              <w:rPr>
                <w:sz w:val="28"/>
                <w:szCs w:val="28"/>
              </w:rPr>
              <w:t>;</w:t>
            </w:r>
          </w:p>
          <w:p w:rsidR="000D7E1D" w:rsidRPr="003B2DEA" w:rsidRDefault="00AA6019" w:rsidP="006C6ABF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обеспечить безопасность людей на водных объектах на</w:t>
            </w:r>
            <w:r w:rsidR="00C13EE2" w:rsidRPr="003B2DEA">
              <w:rPr>
                <w:sz w:val="28"/>
                <w:szCs w:val="28"/>
              </w:rPr>
              <w:t xml:space="preserve"> </w:t>
            </w:r>
            <w:r w:rsidRPr="003B2DEA">
              <w:rPr>
                <w:sz w:val="28"/>
                <w:szCs w:val="28"/>
              </w:rPr>
              <w:t xml:space="preserve">территории </w:t>
            </w:r>
            <w:r w:rsidR="006C6ABF" w:rsidRPr="003B2DEA">
              <w:rPr>
                <w:sz w:val="28"/>
                <w:szCs w:val="28"/>
              </w:rPr>
              <w:t>сельского поселения</w:t>
            </w:r>
          </w:p>
        </w:tc>
      </w:tr>
      <w:tr w:rsidR="003B2DEA" w:rsidRPr="003B2DEA" w:rsidTr="009B0E24">
        <w:trPr>
          <w:trHeight w:val="358"/>
        </w:trPr>
        <w:tc>
          <w:tcPr>
            <w:tcW w:w="2023" w:type="dxa"/>
            <w:shd w:val="clear" w:color="auto" w:fill="auto"/>
          </w:tcPr>
          <w:p w:rsidR="004F6965" w:rsidRPr="003B2DEA" w:rsidRDefault="004F6965" w:rsidP="004F6965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Целевые</w:t>
            </w:r>
          </w:p>
          <w:p w:rsidR="004F6965" w:rsidRPr="003B2DEA" w:rsidRDefault="004F6965" w:rsidP="004F6965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индикаторы и</w:t>
            </w:r>
          </w:p>
          <w:p w:rsidR="004F6965" w:rsidRPr="003B2DEA" w:rsidRDefault="004F6965" w:rsidP="004F6965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показатели</w:t>
            </w:r>
          </w:p>
          <w:p w:rsidR="000D7E1D" w:rsidRPr="003B2DEA" w:rsidRDefault="000D7E1D" w:rsidP="007B44E2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D7512" w:rsidRPr="003B2DEA" w:rsidRDefault="005D7512" w:rsidP="00AF22B4">
            <w:pPr>
              <w:snapToGrid w:val="0"/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Снижение ущерба от чрезвычайных ситуаций, </w:t>
            </w:r>
          </w:p>
          <w:p w:rsidR="005D7512" w:rsidRPr="003B2DEA" w:rsidRDefault="005D7512" w:rsidP="00AF22B4">
            <w:pPr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в том числе:</w:t>
            </w:r>
          </w:p>
          <w:p w:rsidR="005D7512" w:rsidRPr="003B2DEA" w:rsidRDefault="005D7512" w:rsidP="00AF22B4">
            <w:pPr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снижение количества гибели людей;</w:t>
            </w:r>
          </w:p>
          <w:p w:rsidR="005D7512" w:rsidRPr="003B2DEA" w:rsidRDefault="005D7512" w:rsidP="00AF22B4">
            <w:pPr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lastRenderedPageBreak/>
              <w:t xml:space="preserve">снижение количества пострадавшего населения; </w:t>
            </w:r>
          </w:p>
          <w:p w:rsidR="005D7512" w:rsidRPr="003B2DEA" w:rsidRDefault="005D7512" w:rsidP="00AF22B4">
            <w:pPr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снижение экономического ущерба; </w:t>
            </w:r>
          </w:p>
          <w:p w:rsidR="005D7512" w:rsidRPr="003B2DEA" w:rsidRDefault="005D7512" w:rsidP="00AF22B4">
            <w:pPr>
              <w:spacing w:after="120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повышение эффективности прогнозирования чрезвычайных  ситуаций; </w:t>
            </w:r>
          </w:p>
          <w:p w:rsidR="000D7E1D" w:rsidRPr="003B2DEA" w:rsidRDefault="005D7512" w:rsidP="00AF22B4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</w:tc>
      </w:tr>
      <w:tr w:rsidR="003B2DEA" w:rsidRPr="003B2DEA" w:rsidTr="009B0E24">
        <w:trPr>
          <w:trHeight w:val="569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080" w:type="dxa"/>
            <w:shd w:val="clear" w:color="auto" w:fill="auto"/>
          </w:tcPr>
          <w:p w:rsidR="000D7E1D" w:rsidRPr="003B2DEA" w:rsidRDefault="000D7E1D" w:rsidP="006C6ABF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20</w:t>
            </w:r>
            <w:r w:rsidR="00492BE5" w:rsidRPr="003B2DEA">
              <w:rPr>
                <w:sz w:val="28"/>
                <w:szCs w:val="28"/>
              </w:rPr>
              <w:t>2</w:t>
            </w:r>
            <w:r w:rsidRPr="003B2DEA">
              <w:rPr>
                <w:sz w:val="28"/>
                <w:szCs w:val="28"/>
              </w:rPr>
              <w:t>1-20</w:t>
            </w:r>
            <w:r w:rsidR="00492BE5" w:rsidRPr="003B2DEA">
              <w:rPr>
                <w:sz w:val="28"/>
                <w:szCs w:val="28"/>
              </w:rPr>
              <w:t>26</w:t>
            </w:r>
            <w:r w:rsidRPr="003B2DEA">
              <w:rPr>
                <w:sz w:val="28"/>
                <w:szCs w:val="28"/>
              </w:rPr>
              <w:t xml:space="preserve"> гг.</w:t>
            </w:r>
          </w:p>
        </w:tc>
      </w:tr>
      <w:tr w:rsidR="003B2DEA" w:rsidRPr="003B2DEA" w:rsidTr="00C506EF">
        <w:trPr>
          <w:trHeight w:val="1346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8080" w:type="dxa"/>
            <w:shd w:val="clear" w:color="auto" w:fill="auto"/>
          </w:tcPr>
          <w:p w:rsidR="00FC45C2" w:rsidRPr="003B2DEA" w:rsidRDefault="00FC45C2" w:rsidP="00FC45C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Общий объем финансирования Программы за счет всех источников финансирования составляет </w:t>
            </w:r>
            <w:r w:rsidR="00BD4612" w:rsidRPr="003B2DEA">
              <w:rPr>
                <w:sz w:val="28"/>
                <w:szCs w:val="28"/>
              </w:rPr>
              <w:t>6</w:t>
            </w:r>
            <w:r w:rsidRPr="003B2DEA">
              <w:rPr>
                <w:sz w:val="28"/>
                <w:szCs w:val="28"/>
              </w:rPr>
              <w:t>0,0 тыс. руб.</w:t>
            </w:r>
          </w:p>
          <w:p w:rsidR="00FC45C2" w:rsidRPr="003B2DEA" w:rsidRDefault="00FC45C2" w:rsidP="00FC45C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0D7E1D" w:rsidRPr="003B2DEA" w:rsidRDefault="00FC45C2" w:rsidP="00BD4612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 xml:space="preserve">бюджет сельского поселения – </w:t>
            </w:r>
            <w:r w:rsidR="00BD4612" w:rsidRPr="003B2DEA">
              <w:rPr>
                <w:sz w:val="28"/>
                <w:szCs w:val="28"/>
              </w:rPr>
              <w:t>6</w:t>
            </w:r>
            <w:r w:rsidRPr="003B2DEA">
              <w:rPr>
                <w:sz w:val="28"/>
                <w:szCs w:val="28"/>
              </w:rPr>
              <w:t>0,0 тыс.руб.</w:t>
            </w:r>
          </w:p>
        </w:tc>
      </w:tr>
      <w:tr w:rsidR="003B2DEA" w:rsidRPr="003B2DEA" w:rsidTr="009B0E24">
        <w:trPr>
          <w:trHeight w:val="711"/>
        </w:trPr>
        <w:tc>
          <w:tcPr>
            <w:tcW w:w="2023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080" w:type="dxa"/>
            <w:shd w:val="clear" w:color="auto" w:fill="auto"/>
          </w:tcPr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0D7E1D" w:rsidRPr="003B2DEA" w:rsidRDefault="000D7E1D" w:rsidP="00934D80">
            <w:pPr>
              <w:pStyle w:val="ae"/>
              <w:jc w:val="both"/>
              <w:rPr>
                <w:sz w:val="28"/>
                <w:szCs w:val="28"/>
              </w:rPr>
            </w:pPr>
            <w:r w:rsidRPr="003B2DEA">
              <w:rPr>
                <w:sz w:val="28"/>
                <w:szCs w:val="28"/>
              </w:rPr>
              <w:t>снижение ущерба от чрезвычайных ситуаций по отношению к показателям 20</w:t>
            </w:r>
            <w:r w:rsidR="007E6C02" w:rsidRPr="003B2DEA">
              <w:rPr>
                <w:sz w:val="28"/>
                <w:szCs w:val="28"/>
              </w:rPr>
              <w:t>20</w:t>
            </w:r>
            <w:r w:rsidR="005D7512" w:rsidRPr="003B2DEA">
              <w:rPr>
                <w:sz w:val="28"/>
                <w:szCs w:val="28"/>
              </w:rPr>
              <w:t xml:space="preserve"> года, в том числе </w:t>
            </w:r>
            <w:r w:rsidRPr="003B2DEA">
              <w:rPr>
                <w:sz w:val="28"/>
                <w:szCs w:val="28"/>
              </w:rPr>
              <w:t>не допустить гибель людей</w:t>
            </w:r>
          </w:p>
        </w:tc>
      </w:tr>
    </w:tbl>
    <w:p w:rsidR="000D7E1D" w:rsidRPr="003B2DEA" w:rsidRDefault="000D7E1D" w:rsidP="00934D80">
      <w:pPr>
        <w:pStyle w:val="ae"/>
        <w:jc w:val="both"/>
        <w:rPr>
          <w:sz w:val="28"/>
          <w:szCs w:val="28"/>
        </w:rPr>
      </w:pPr>
    </w:p>
    <w:p w:rsidR="000D7E1D" w:rsidRPr="003B2DEA" w:rsidRDefault="000D7E1D" w:rsidP="00934D80">
      <w:pPr>
        <w:pStyle w:val="ae"/>
        <w:jc w:val="both"/>
        <w:rPr>
          <w:b/>
          <w:bCs/>
          <w:sz w:val="28"/>
          <w:szCs w:val="28"/>
        </w:rPr>
      </w:pPr>
    </w:p>
    <w:p w:rsidR="00421730" w:rsidRPr="003B2DEA" w:rsidRDefault="00421730" w:rsidP="00934D80">
      <w:pPr>
        <w:pStyle w:val="ae"/>
        <w:jc w:val="both"/>
        <w:rPr>
          <w:b/>
          <w:bCs/>
          <w:sz w:val="28"/>
          <w:szCs w:val="28"/>
        </w:rPr>
      </w:pPr>
    </w:p>
    <w:p w:rsidR="00421730" w:rsidRPr="003B2DEA" w:rsidRDefault="00421730" w:rsidP="00934D80">
      <w:pPr>
        <w:pStyle w:val="ae"/>
        <w:jc w:val="both"/>
        <w:rPr>
          <w:b/>
          <w:bCs/>
          <w:sz w:val="28"/>
          <w:szCs w:val="28"/>
        </w:rPr>
      </w:pPr>
    </w:p>
    <w:p w:rsidR="00421730" w:rsidRPr="003B2DEA" w:rsidRDefault="00421730" w:rsidP="00934D80">
      <w:pPr>
        <w:pStyle w:val="ae"/>
        <w:jc w:val="both"/>
        <w:rPr>
          <w:b/>
          <w:bCs/>
          <w:sz w:val="28"/>
          <w:szCs w:val="28"/>
        </w:rPr>
      </w:pPr>
    </w:p>
    <w:p w:rsidR="00421730" w:rsidRPr="003B2DEA" w:rsidRDefault="00421730" w:rsidP="00934D80">
      <w:pPr>
        <w:pStyle w:val="ae"/>
        <w:jc w:val="both"/>
        <w:rPr>
          <w:b/>
          <w:bCs/>
          <w:sz w:val="28"/>
          <w:szCs w:val="28"/>
        </w:rPr>
      </w:pPr>
    </w:p>
    <w:p w:rsidR="008275D2" w:rsidRPr="003B2DEA" w:rsidRDefault="008275D2" w:rsidP="00934D80">
      <w:pPr>
        <w:pStyle w:val="ae"/>
        <w:jc w:val="both"/>
        <w:rPr>
          <w:b/>
          <w:bCs/>
          <w:sz w:val="28"/>
          <w:szCs w:val="28"/>
        </w:rPr>
      </w:pPr>
    </w:p>
    <w:p w:rsidR="007E6C02" w:rsidRPr="003B2DEA" w:rsidRDefault="007E6C02" w:rsidP="00934D80">
      <w:pPr>
        <w:pStyle w:val="ae"/>
        <w:jc w:val="both"/>
        <w:rPr>
          <w:b/>
          <w:bCs/>
          <w:sz w:val="28"/>
          <w:szCs w:val="28"/>
        </w:rPr>
      </w:pPr>
    </w:p>
    <w:p w:rsidR="008275D2" w:rsidRPr="003B2DEA" w:rsidRDefault="008275D2" w:rsidP="00934D80">
      <w:pPr>
        <w:pStyle w:val="ae"/>
        <w:jc w:val="both"/>
        <w:rPr>
          <w:b/>
          <w:bCs/>
          <w:sz w:val="28"/>
          <w:szCs w:val="28"/>
        </w:rPr>
      </w:pPr>
    </w:p>
    <w:p w:rsidR="008275D2" w:rsidRPr="003B2DEA" w:rsidRDefault="008275D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5D7512" w:rsidRPr="003B2DEA" w:rsidRDefault="005D7512" w:rsidP="00934D80">
      <w:pPr>
        <w:pStyle w:val="ae"/>
        <w:jc w:val="both"/>
        <w:rPr>
          <w:b/>
          <w:bCs/>
          <w:sz w:val="28"/>
          <w:szCs w:val="28"/>
        </w:rPr>
      </w:pPr>
    </w:p>
    <w:p w:rsidR="008275D2" w:rsidRPr="003B2DEA" w:rsidRDefault="008275D2" w:rsidP="00934D80">
      <w:pPr>
        <w:pStyle w:val="ae"/>
        <w:jc w:val="both"/>
        <w:rPr>
          <w:b/>
          <w:bCs/>
          <w:sz w:val="28"/>
          <w:szCs w:val="28"/>
        </w:rPr>
      </w:pPr>
    </w:p>
    <w:p w:rsidR="008275D2" w:rsidRPr="003B2DEA" w:rsidRDefault="008275D2" w:rsidP="00934D80">
      <w:pPr>
        <w:pStyle w:val="ae"/>
        <w:jc w:val="both"/>
        <w:rPr>
          <w:b/>
          <w:bCs/>
          <w:sz w:val="28"/>
          <w:szCs w:val="28"/>
        </w:rPr>
      </w:pPr>
    </w:p>
    <w:p w:rsidR="0033648B" w:rsidRPr="003B2DEA" w:rsidRDefault="0033648B" w:rsidP="009675C6">
      <w:pPr>
        <w:pStyle w:val="ae"/>
        <w:numPr>
          <w:ilvl w:val="0"/>
          <w:numId w:val="5"/>
        </w:numPr>
        <w:jc w:val="center"/>
        <w:rPr>
          <w:rStyle w:val="30"/>
          <w:rFonts w:eastAsia="Courier New"/>
          <w:b/>
          <w:color w:val="auto"/>
          <w:sz w:val="28"/>
          <w:szCs w:val="28"/>
        </w:rPr>
      </w:pPr>
      <w:r w:rsidRPr="003B2DEA">
        <w:rPr>
          <w:rStyle w:val="30"/>
          <w:rFonts w:eastAsia="Courier New"/>
          <w:b/>
          <w:color w:val="auto"/>
          <w:sz w:val="28"/>
          <w:szCs w:val="28"/>
        </w:rPr>
        <w:t>Характеристика текущего состояния сферы защиты населения и производства от угроз природного и техногенного характера</w:t>
      </w:r>
    </w:p>
    <w:p w:rsidR="009675C6" w:rsidRPr="003B2DEA" w:rsidRDefault="009675C6" w:rsidP="009675C6">
      <w:pPr>
        <w:pStyle w:val="ae"/>
        <w:ind w:left="720"/>
        <w:rPr>
          <w:b/>
          <w:sz w:val="16"/>
          <w:szCs w:val="16"/>
        </w:rPr>
      </w:pP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Геополитическое положение Шаранского района предопределяет влияние на территорию района широкого спектра опасностей как природного, так и техногенного характера.</w:t>
      </w:r>
    </w:p>
    <w:p w:rsidR="00DF7328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Из природных опасностей для района характерны:</w:t>
      </w:r>
    </w:p>
    <w:p w:rsidR="008C5706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засуха - 50 % для района;</w:t>
      </w:r>
    </w:p>
    <w:p w:rsidR="008C5706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сильные ветры и метели - 100 % для района;</w:t>
      </w:r>
    </w:p>
    <w:p w:rsidR="008C5706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сильные ливни - 50 % для района;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пожароопасность - 70 % для района;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Шаранский район расположен на западной части Республики Башкортостан. Рельеф района равнинно-холмистый, 24 </w:t>
      </w:r>
      <w:r w:rsidRPr="003B2DEA">
        <w:rPr>
          <w:rStyle w:val="af"/>
          <w:rFonts w:eastAsia="Courier New"/>
          <w:color w:val="auto"/>
          <w:sz w:val="28"/>
          <w:szCs w:val="28"/>
        </w:rPr>
        <w:t>%</w:t>
      </w:r>
      <w:r w:rsidRPr="003B2DEA">
        <w:rPr>
          <w:rStyle w:val="30"/>
          <w:rFonts w:eastAsia="Courier New"/>
          <w:color w:val="auto"/>
          <w:sz w:val="28"/>
          <w:szCs w:val="28"/>
        </w:rPr>
        <w:t xml:space="preserve"> площади занимают леса, в основном, смешанного типа. Общая площадь земель лесного фонда составляет 31029 га. Высокая степень пожарной опасности характерна для хвойных лесов. На леса высокой и средней горимости приходится 24,9 </w:t>
      </w:r>
      <w:r w:rsidRPr="003B2DEA">
        <w:rPr>
          <w:rStyle w:val="af"/>
          <w:rFonts w:eastAsia="Courier New"/>
          <w:color w:val="auto"/>
          <w:sz w:val="28"/>
          <w:szCs w:val="28"/>
        </w:rPr>
        <w:t>%</w:t>
      </w:r>
      <w:r w:rsidRPr="003B2DEA">
        <w:rPr>
          <w:rStyle w:val="30"/>
          <w:rFonts w:eastAsia="Courier New"/>
          <w:color w:val="auto"/>
          <w:sz w:val="28"/>
          <w:szCs w:val="28"/>
        </w:rPr>
        <w:t xml:space="preserve"> общей площади лесов района. По территории района протекают реки Ик, Сюнь, Шаранка, Шалтык шириной от 5 до 25 метров, глубиной от 1 до 6 метров.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Ледяной покров на реках устанавливается с ноября до середины апреля.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Имеется 6 прудов площадью 111 га и объемом 4,2 млн.м , 1 водохранилище на р.</w:t>
      </w:r>
      <w:r w:rsidR="009675C6" w:rsidRPr="003B2DEA">
        <w:rPr>
          <w:rStyle w:val="30"/>
          <w:rFonts w:eastAsia="Courier New"/>
          <w:color w:val="auto"/>
          <w:sz w:val="28"/>
          <w:szCs w:val="28"/>
        </w:rPr>
        <w:t xml:space="preserve"> </w:t>
      </w:r>
      <w:r w:rsidRPr="003B2DEA">
        <w:rPr>
          <w:rStyle w:val="30"/>
          <w:rFonts w:eastAsia="Courier New"/>
          <w:color w:val="auto"/>
          <w:sz w:val="28"/>
          <w:szCs w:val="28"/>
        </w:rPr>
        <w:t>Сюнь с рабочим объемом 3,2 млн м</w:t>
      </w:r>
      <w:r w:rsidRPr="003B2DEA">
        <w:rPr>
          <w:rStyle w:val="30"/>
          <w:rFonts w:eastAsia="Courier New"/>
          <w:color w:val="auto"/>
          <w:sz w:val="28"/>
          <w:szCs w:val="28"/>
          <w:vertAlign w:val="superscript"/>
        </w:rPr>
        <w:t>3</w:t>
      </w:r>
      <w:r w:rsidRPr="003B2DEA">
        <w:rPr>
          <w:rStyle w:val="30"/>
          <w:rFonts w:eastAsia="Courier New"/>
          <w:color w:val="auto"/>
          <w:sz w:val="28"/>
          <w:szCs w:val="28"/>
        </w:rPr>
        <w:t>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 территории района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 территории района возможны аварии на магистральном газопроводе высокого давления с последующим горением, а также локальные утечки нефти с нефтепровода «Чекмагуш — Азнакаево» и внутри промысловых нефтепроводов. Химически и биологически опасные вещества в районе не производятся.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В связи с усложнением процесса добычи углеводородов возрастает риск возникновения чрезвычайных ситуаций, обусловленных авариями, связанными с добычей, транспортировкой и переработкой нефти и нефтепродуктов, природного газа.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Значительную социальную напряженность в обществе вызывают чрезвычайные ситуации, связанные с авариями на объектах теплоснабжения и жилищно-коммунального хозяйства.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В 2019 году на территории Шаранского района зарегистрировано 61 пожар с экономическим ущербом 1 млн. 69 тыс. рублей. В среднем при пожаре погибает 1 человек и травмируется 1 человек. Спасено в ходе тушения и проведения аварийно — спасательных работ силами федеральной, ведомственной и добровольной пожарной охраны материальных ценностей на сумму более 13 млн. рублей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Анализ мер по обеспечению пожарной безопасности в муниципальном районе Шаранский район, осуществляемый органами местного самоуправления района в рамках своих полномочий, свидетельствует о недостаточном уровне </w:t>
      </w:r>
      <w:r w:rsidRPr="003B2DEA">
        <w:rPr>
          <w:rStyle w:val="30"/>
          <w:rFonts w:eastAsia="Courier New"/>
          <w:color w:val="auto"/>
          <w:sz w:val="28"/>
          <w:szCs w:val="28"/>
        </w:rPr>
        <w:lastRenderedPageBreak/>
        <w:t>развития сил и средств обнаружения и тушения пожаров. Существующее информационное, техническое и технологическое обеспечение служб экстренного реагирования не способствует устойчивому снижению основных показателей риска возникновения пожаров для территорий, населения и конкретных объектов.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Заморозки и засуху можно отнести к наиболее неблагоприятным гидрометеорологическим явлениям для сельскохозяйственных культур. Особенно опасны поздние весенние и ранние осенние заморозки. В соответствии с Распоряжение Главы Республики Башкортостан от 29 апреля 2019г. № РГ-139 в 2019 году вводился режим функционирования «чрезвычайная ситуация».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Наибольший вред сельскому хозяйству наносят ураганы, грады и сильные ветра, которые происходят поздней весной и ранним летом. В соответствии с Распоряжение Главы Республики Башкортостан от 11 июня 2020 г. № РГ-166 в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году вводился режим функционирования «чрезвычайная ситуация».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При обильном количестве осадков территория Шаранского района Республики Башкортостан в летне-осенний период подвержена риску опасного агрометеорологического явления (переувлажнения почвы), вследствие чего могут пострадать посевы сельскохозяйственных культур.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Из техногенных опасностей для района характерны аварии на системах жизнеобеспечения, аварийные и чрезвычайные ситуации на транспорте.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 территории Шаранского района РБ возможно возникновение аварийных и чрезвычайных ситуаций, связанных с пожарами и взрывами на опасных производственных объектах: объектах нефтедобычи, АЗС, газопроводах.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 пожаро- и взрывоопасных объектах возможны разливы нефти и нефтепродуктов, не сопровождающиеся пожарами и взрывами, но представляющие опасность для экономики и экологии региона. Доля таких производственных объектов не велика.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Транспорт - важнейшая составная часть инфраструктуры района, расширяющимся ввозом недостающих видов сырья и топлива, машин и оборудования, товаров народного потребления.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В пассажирских перевозках преобладающим является наиболее аварийным транспорт - автомобильный. Среднее число ДТП за последние 3 года составляет порядка 90 случаев в год, при этом число погибших - около 3, пострадавших - около 8 человек в год.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Анализ состояния пожарной безопасности показывает, что ежегодно в районе происходит более 50 пожаров, на которых гибнет 1 человек.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Риск возникновения пожаров (количество пожаров в год на 10 тыс. населения) за последние 3 года увеличился в районе на 19,7% (с 11,8% до 31,5%).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В целях профилактики пожаров в жилых помещениях и гибели в них людей в соответствии с Указом Главы Республики Башкортостан от 1 июня 2016 года № УГ-103 «О дополнительных мерах социальной поддержки отдельных категорий граждан в Республике Башкортостан», Постановлением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 в районе предоставляются меры социальной поддержки в виде обеспечения автономными пожарными извещателями мест проживания семей с детьми, находящихся в </w:t>
      </w:r>
      <w:r w:rsidRPr="003B2DEA">
        <w:rPr>
          <w:rStyle w:val="30"/>
          <w:rFonts w:eastAsia="Courier New"/>
          <w:color w:val="auto"/>
          <w:sz w:val="28"/>
          <w:szCs w:val="28"/>
        </w:rPr>
        <w:lastRenderedPageBreak/>
        <w:t>социально опасном положении, малоимущих многодетных семей, семьям в которых с 1 января 2018 года появился ребенок.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С 2016 по 2019 год было установлено 1422 извещателя.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Наличие водных объектов на территории района привлекает значительное количество отдыхающих и рыбаков. В летний период ежедневно на водоемах отдыхают более 5 тыс. человек. При этом на водоемах ежегодно погибает 1 человек. Как правило, это люди зрелого, работоспособного возраста.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Опыт последних лет свидетельствует о том, что гибель людей на водных объектах чаще всего происходит в несанкционированных местах купания.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отнесено к вопросам муниципального значения.</w:t>
      </w:r>
    </w:p>
    <w:p w:rsidR="0033648B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Таким образом, одним из приоритетных направлений является вопрос обеспечения безопасности населения и территорий в чрезвычайных ситуациях, при пожарах и на воде, решение, которого будет способствовать стабильному социально-экономическому развитию района.</w:t>
      </w:r>
    </w:p>
    <w:p w:rsidR="00930D8E" w:rsidRPr="003B2DEA" w:rsidRDefault="00930D8E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</w:p>
    <w:p w:rsidR="00930D8E" w:rsidRPr="003B2DEA" w:rsidRDefault="00930D8E" w:rsidP="009675C6">
      <w:pPr>
        <w:pStyle w:val="ae"/>
        <w:numPr>
          <w:ilvl w:val="0"/>
          <w:numId w:val="5"/>
        </w:numPr>
        <w:jc w:val="center"/>
        <w:rPr>
          <w:b/>
          <w:sz w:val="28"/>
        </w:rPr>
      </w:pPr>
      <w:r w:rsidRPr="003B2DEA">
        <w:rPr>
          <w:b/>
          <w:sz w:val="28"/>
        </w:rPr>
        <w:t>Цель и задачи муниципальной программы</w:t>
      </w:r>
    </w:p>
    <w:p w:rsidR="009675C6" w:rsidRPr="003B2DEA" w:rsidRDefault="009675C6" w:rsidP="009675C6">
      <w:pPr>
        <w:pStyle w:val="ae"/>
        <w:ind w:left="720"/>
        <w:rPr>
          <w:b/>
          <w:sz w:val="16"/>
          <w:szCs w:val="16"/>
        </w:rPr>
      </w:pP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(с последующими изменениями), одним из приоритетов государственной политики Российской Федерации является обеспечение комфортной и безопасной социальной среды, эффективности системы защиты граждан от чрезвычайных ситуаций природного и техногенного характера.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Исходя из приоритетов государственной политики в области снижения рисков и смягчения последствий чрезвычайных ситуаций определена цель муниципальной программы - создать условия для минимизации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на территории муниципального района Шаранский район Республики Башкортостан.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Для достижения указанной цели необходимо решение следующих задач: повысить безопасность населения и защищенность потенциально опасных объектов экономики от угроз природного и техногенного характера в Шаранском районе РБ;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обеспечить эффективное предупреждение чрезвычайных ситуаций природного и техногенного характера;</w:t>
      </w:r>
    </w:p>
    <w:p w:rsidR="0033648B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повысить безопасность объектов и защищенность граждан от пожаров; обеспечить безопасность людей на водных объектах.</w:t>
      </w:r>
    </w:p>
    <w:p w:rsidR="009675C6" w:rsidRPr="003B2DEA" w:rsidRDefault="009675C6" w:rsidP="00C506EF">
      <w:pPr>
        <w:pStyle w:val="ae"/>
        <w:ind w:firstLine="709"/>
        <w:jc w:val="both"/>
      </w:pPr>
    </w:p>
    <w:p w:rsidR="009675C6" w:rsidRPr="003B2DEA" w:rsidRDefault="009675C6" w:rsidP="009675C6">
      <w:pPr>
        <w:pStyle w:val="ae"/>
        <w:numPr>
          <w:ilvl w:val="0"/>
          <w:numId w:val="5"/>
        </w:numPr>
        <w:jc w:val="center"/>
        <w:rPr>
          <w:sz w:val="28"/>
          <w:szCs w:val="28"/>
        </w:rPr>
      </w:pPr>
      <w:r w:rsidRPr="003B2DEA">
        <w:rPr>
          <w:b/>
          <w:sz w:val="28"/>
          <w:szCs w:val="28"/>
        </w:rPr>
        <w:t>Сроки и этапы реализации муниципальной программы</w:t>
      </w:r>
    </w:p>
    <w:p w:rsidR="009675C6" w:rsidRPr="003B2DEA" w:rsidRDefault="009675C6" w:rsidP="009675C6">
      <w:pPr>
        <w:pStyle w:val="ae"/>
        <w:ind w:left="720"/>
        <w:jc w:val="both"/>
        <w:rPr>
          <w:sz w:val="16"/>
          <w:szCs w:val="16"/>
        </w:rPr>
      </w:pPr>
    </w:p>
    <w:p w:rsidR="00930D8E" w:rsidRPr="003B2DEA" w:rsidRDefault="009675C6" w:rsidP="009675C6">
      <w:pPr>
        <w:pStyle w:val="ae"/>
        <w:ind w:firstLine="708"/>
        <w:jc w:val="both"/>
        <w:rPr>
          <w:sz w:val="28"/>
          <w:szCs w:val="28"/>
        </w:rPr>
      </w:pPr>
      <w:r w:rsidRPr="003B2DEA">
        <w:rPr>
          <w:sz w:val="28"/>
          <w:szCs w:val="28"/>
        </w:rPr>
        <w:t>Муниципальная программа рассчитана на период 2021 - 2026 годов и реализуется без деления на этапы для обеспечения непрерывности решения поставленных задач.</w:t>
      </w:r>
    </w:p>
    <w:p w:rsidR="0033648B" w:rsidRPr="003B2DEA" w:rsidRDefault="0033648B" w:rsidP="009675C6">
      <w:pPr>
        <w:pStyle w:val="ae"/>
        <w:numPr>
          <w:ilvl w:val="0"/>
          <w:numId w:val="5"/>
        </w:numPr>
        <w:jc w:val="center"/>
        <w:rPr>
          <w:rStyle w:val="30"/>
          <w:b/>
          <w:color w:val="auto"/>
          <w:sz w:val="30"/>
          <w:szCs w:val="20"/>
        </w:rPr>
      </w:pPr>
      <w:r w:rsidRPr="003B2DEA">
        <w:rPr>
          <w:rStyle w:val="30"/>
          <w:rFonts w:eastAsia="Courier New"/>
          <w:b/>
          <w:color w:val="auto"/>
          <w:sz w:val="28"/>
          <w:szCs w:val="28"/>
        </w:rPr>
        <w:lastRenderedPageBreak/>
        <w:t>Перечень целевых индикаторов и показателей муниципальной</w:t>
      </w:r>
      <w:r w:rsidR="00930D8E" w:rsidRPr="003B2DEA">
        <w:rPr>
          <w:rStyle w:val="30"/>
          <w:rFonts w:eastAsia="Courier New"/>
          <w:b/>
          <w:color w:val="auto"/>
          <w:sz w:val="28"/>
          <w:szCs w:val="28"/>
        </w:rPr>
        <w:t xml:space="preserve"> </w:t>
      </w:r>
      <w:r w:rsidRPr="003B2DEA">
        <w:rPr>
          <w:rStyle w:val="30"/>
          <w:rFonts w:eastAsia="Courier New"/>
          <w:b/>
          <w:color w:val="auto"/>
          <w:sz w:val="28"/>
          <w:szCs w:val="28"/>
        </w:rPr>
        <w:t>программы</w:t>
      </w:r>
    </w:p>
    <w:p w:rsidR="009675C6" w:rsidRPr="003B2DEA" w:rsidRDefault="009675C6" w:rsidP="009675C6">
      <w:pPr>
        <w:pStyle w:val="ae"/>
        <w:ind w:left="720"/>
        <w:rPr>
          <w:sz w:val="16"/>
          <w:szCs w:val="16"/>
        </w:rPr>
      </w:pP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Система целевых индикаторов и показателей муниципальной программы сформирована с учетом реализации комплекса мероприятий, направленных на снижение риска чрезвычайных ситуаций природного и техногенного характера, минимизацию их возможных ущербов, сокращение количества погибших и пострадавших от чрезвычайных ситуаций, пожаров и несчастных случаев на воде.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Цель и задачи муниципальной программы предполагают систему взаимодополняющих целевых индикаторов и показателей, характеризующих текущие результаты программной реализации.</w:t>
      </w:r>
    </w:p>
    <w:p w:rsidR="0033648B" w:rsidRPr="003B2DEA" w:rsidRDefault="0033648B" w:rsidP="00C506EF">
      <w:pPr>
        <w:pStyle w:val="ae"/>
        <w:ind w:firstLine="709"/>
        <w:jc w:val="both"/>
        <w:rPr>
          <w:rStyle w:val="30"/>
          <w:rFonts w:eastAsia="Courier New"/>
          <w:color w:val="auto"/>
          <w:sz w:val="28"/>
          <w:szCs w:val="28"/>
        </w:rPr>
      </w:pPr>
      <w:r w:rsidRPr="003B2DEA">
        <w:rPr>
          <w:rStyle w:val="30"/>
          <w:rFonts w:eastAsia="Courier New"/>
          <w:color w:val="auto"/>
          <w:sz w:val="28"/>
          <w:szCs w:val="28"/>
        </w:rPr>
        <w:t>Плановые значения целевых индикаторов и показателей по годам реализации муниципальной программы и методика их расчета приведены в приложении № 1 к муниципальной программе.</w:t>
      </w:r>
    </w:p>
    <w:p w:rsidR="00442CDF" w:rsidRPr="003B2DEA" w:rsidRDefault="00442CDF" w:rsidP="00C506EF">
      <w:pPr>
        <w:pStyle w:val="ae"/>
        <w:ind w:firstLine="709"/>
        <w:jc w:val="both"/>
        <w:rPr>
          <w:b/>
        </w:rPr>
      </w:pPr>
    </w:p>
    <w:p w:rsidR="00442CDF" w:rsidRPr="003B2DEA" w:rsidRDefault="00442CDF" w:rsidP="009675C6">
      <w:pPr>
        <w:pStyle w:val="ae"/>
        <w:numPr>
          <w:ilvl w:val="0"/>
          <w:numId w:val="5"/>
        </w:numPr>
        <w:jc w:val="center"/>
        <w:rPr>
          <w:b/>
          <w:sz w:val="28"/>
        </w:rPr>
      </w:pPr>
      <w:r w:rsidRPr="003B2DEA">
        <w:rPr>
          <w:b/>
          <w:sz w:val="28"/>
        </w:rPr>
        <w:t>Ресурсное обеспечение муниципальной программы</w:t>
      </w:r>
    </w:p>
    <w:p w:rsidR="009675C6" w:rsidRPr="003B2DEA" w:rsidRDefault="009675C6" w:rsidP="009675C6">
      <w:pPr>
        <w:pStyle w:val="ae"/>
        <w:ind w:left="720"/>
        <w:rPr>
          <w:sz w:val="16"/>
          <w:szCs w:val="16"/>
        </w:rPr>
      </w:pP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Общий объем финансового обеспечения муниципальной программы в 2021 - 2026 годах составит </w:t>
      </w:r>
      <w:r w:rsidR="0083744D" w:rsidRPr="003B2DEA">
        <w:rPr>
          <w:rStyle w:val="30"/>
          <w:rFonts w:eastAsia="Courier New"/>
          <w:color w:val="auto"/>
          <w:sz w:val="28"/>
          <w:szCs w:val="28"/>
        </w:rPr>
        <w:t>6</w:t>
      </w:r>
      <w:r w:rsidRPr="003B2DEA">
        <w:rPr>
          <w:rStyle w:val="30"/>
          <w:rFonts w:eastAsia="Courier New"/>
          <w:color w:val="auto"/>
          <w:sz w:val="28"/>
          <w:szCs w:val="28"/>
        </w:rPr>
        <w:t>0 тыс. рублей, за счет средств бюджета района, в том числе по годам: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2021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</w:t>
      </w:r>
      <w:r w:rsidR="0083744D" w:rsidRPr="003B2DEA">
        <w:rPr>
          <w:rStyle w:val="30"/>
          <w:rFonts w:eastAsia="Courier New"/>
          <w:color w:val="auto"/>
          <w:sz w:val="28"/>
          <w:szCs w:val="28"/>
        </w:rPr>
        <w:t>– 10 тыс. рублей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;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2022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- </w:t>
      </w:r>
      <w:r w:rsidR="00617E6F" w:rsidRPr="003B2DEA">
        <w:rPr>
          <w:rStyle w:val="30"/>
          <w:rFonts w:eastAsia="Courier New"/>
          <w:color w:val="auto"/>
          <w:sz w:val="28"/>
          <w:szCs w:val="28"/>
        </w:rPr>
        <w:t>1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0 тыс. рублей;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2023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- </w:t>
      </w:r>
      <w:r w:rsidR="00617E6F" w:rsidRPr="003B2DEA">
        <w:rPr>
          <w:rStyle w:val="30"/>
          <w:rFonts w:eastAsia="Courier New"/>
          <w:color w:val="auto"/>
          <w:sz w:val="28"/>
          <w:szCs w:val="28"/>
        </w:rPr>
        <w:t>1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0 тыс. рублей;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2014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- </w:t>
      </w:r>
      <w:r w:rsidR="00617E6F" w:rsidRPr="003B2DEA">
        <w:rPr>
          <w:rStyle w:val="30"/>
          <w:rFonts w:eastAsia="Courier New"/>
          <w:color w:val="auto"/>
          <w:sz w:val="28"/>
          <w:szCs w:val="28"/>
        </w:rPr>
        <w:t>1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0 тыс. рублей;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2025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- </w:t>
      </w:r>
      <w:r w:rsidR="00617E6F" w:rsidRPr="003B2DEA">
        <w:rPr>
          <w:rStyle w:val="30"/>
          <w:rFonts w:eastAsia="Courier New"/>
          <w:color w:val="auto"/>
          <w:sz w:val="28"/>
          <w:szCs w:val="28"/>
        </w:rPr>
        <w:t>1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0 тыс. рублей;</w:t>
      </w:r>
    </w:p>
    <w:p w:rsidR="0033648B" w:rsidRPr="003B2DEA" w:rsidRDefault="00E02C4D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 xml:space="preserve">2026 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 xml:space="preserve">год - </w:t>
      </w:r>
      <w:r w:rsidR="00617E6F" w:rsidRPr="003B2DEA">
        <w:rPr>
          <w:rStyle w:val="30"/>
          <w:rFonts w:eastAsia="Courier New"/>
          <w:color w:val="auto"/>
          <w:sz w:val="28"/>
          <w:szCs w:val="28"/>
        </w:rPr>
        <w:t>1</w:t>
      </w:r>
      <w:r w:rsidR="0033648B" w:rsidRPr="003B2DEA">
        <w:rPr>
          <w:rStyle w:val="30"/>
          <w:rFonts w:eastAsia="Courier New"/>
          <w:color w:val="auto"/>
          <w:sz w:val="28"/>
          <w:szCs w:val="28"/>
        </w:rPr>
        <w:t>0 тыс. рублей;</w:t>
      </w:r>
    </w:p>
    <w:p w:rsidR="0033648B" w:rsidRPr="003B2DEA" w:rsidRDefault="0033648B" w:rsidP="00C506EF">
      <w:pPr>
        <w:pStyle w:val="ae"/>
        <w:ind w:firstLine="709"/>
        <w:jc w:val="both"/>
      </w:pPr>
      <w:r w:rsidRPr="003B2DEA">
        <w:rPr>
          <w:rStyle w:val="30"/>
          <w:rFonts w:eastAsia="Courier New"/>
          <w:color w:val="auto"/>
          <w:sz w:val="28"/>
          <w:szCs w:val="28"/>
        </w:rPr>
        <w:t>Объемы финансирования Программы подлежат ежегодной корректировке с учетом возможностей местного бюджета.</w:t>
      </w:r>
    </w:p>
    <w:p w:rsidR="000D7E1D" w:rsidRPr="003B2DEA" w:rsidRDefault="000D7E1D" w:rsidP="00E02C4D">
      <w:pPr>
        <w:shd w:val="clear" w:color="auto" w:fill="FFFFFF"/>
        <w:jc w:val="both"/>
        <w:rPr>
          <w:sz w:val="28"/>
          <w:szCs w:val="28"/>
        </w:rPr>
      </w:pPr>
    </w:p>
    <w:p w:rsidR="00E02C4D" w:rsidRPr="003B2DEA" w:rsidRDefault="00E02C4D" w:rsidP="00E02C4D">
      <w:pPr>
        <w:shd w:val="clear" w:color="auto" w:fill="FFFFFF"/>
        <w:jc w:val="both"/>
        <w:rPr>
          <w:sz w:val="28"/>
          <w:szCs w:val="28"/>
        </w:rPr>
        <w:sectPr w:rsidR="00E02C4D" w:rsidRPr="003B2DEA" w:rsidSect="00B94ABD">
          <w:pgSz w:w="11906" w:h="16838"/>
          <w:pgMar w:top="709" w:right="566" w:bottom="1127" w:left="1418" w:header="833" w:footer="851" w:gutter="0"/>
          <w:cols w:space="720"/>
          <w:docGrid w:linePitch="360"/>
        </w:sectPr>
      </w:pPr>
    </w:p>
    <w:p w:rsidR="000D7E1D" w:rsidRPr="003B2DEA" w:rsidRDefault="000D7E1D" w:rsidP="000D7E1D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 w:rsidRPr="003B2DEA">
        <w:rPr>
          <w:b/>
          <w:bCs/>
          <w:sz w:val="28"/>
          <w:szCs w:val="28"/>
        </w:rPr>
        <w:lastRenderedPageBreak/>
        <w:t>Перечень программных мероприятий</w:t>
      </w:r>
    </w:p>
    <w:p w:rsidR="000D7E1D" w:rsidRPr="003B2DEA" w:rsidRDefault="000D7E1D" w:rsidP="000D7E1D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 w:rsidRPr="003B2DEA">
        <w:rPr>
          <w:b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</w:t>
      </w:r>
      <w:r w:rsidR="009A61CB" w:rsidRPr="003B2DEA">
        <w:rPr>
          <w:b/>
          <w:bCs/>
          <w:sz w:val="28"/>
          <w:szCs w:val="28"/>
        </w:rPr>
        <w:t xml:space="preserve"> на территории сельского поселения </w:t>
      </w:r>
      <w:r w:rsidR="00421730" w:rsidRPr="003B2DEA">
        <w:rPr>
          <w:b/>
          <w:bCs/>
          <w:sz w:val="28"/>
          <w:szCs w:val="28"/>
        </w:rPr>
        <w:t>Старотумбагушевский</w:t>
      </w:r>
      <w:r w:rsidR="009A61CB" w:rsidRPr="003B2DEA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A854F4" w:rsidRPr="003B2DEA">
        <w:rPr>
          <w:b/>
          <w:bCs/>
          <w:sz w:val="28"/>
          <w:szCs w:val="28"/>
        </w:rPr>
        <w:t>со сроком реализации до 202</w:t>
      </w:r>
      <w:r w:rsidR="008D7296" w:rsidRPr="003B2DEA">
        <w:rPr>
          <w:b/>
          <w:bCs/>
          <w:sz w:val="28"/>
          <w:szCs w:val="28"/>
        </w:rPr>
        <w:t>6</w:t>
      </w:r>
      <w:r w:rsidR="00A854F4" w:rsidRPr="003B2DEA">
        <w:rPr>
          <w:b/>
          <w:bCs/>
          <w:sz w:val="28"/>
          <w:szCs w:val="28"/>
        </w:rPr>
        <w:t xml:space="preserve"> года</w:t>
      </w:r>
      <w:r w:rsidRPr="003B2DEA">
        <w:rPr>
          <w:b/>
          <w:bCs/>
          <w:sz w:val="28"/>
          <w:szCs w:val="28"/>
        </w:rPr>
        <w:t>»</w:t>
      </w:r>
    </w:p>
    <w:tbl>
      <w:tblPr>
        <w:tblW w:w="16146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709"/>
        <w:gridCol w:w="2481"/>
        <w:gridCol w:w="1985"/>
        <w:gridCol w:w="1981"/>
        <w:gridCol w:w="708"/>
        <w:gridCol w:w="709"/>
        <w:gridCol w:w="851"/>
        <w:gridCol w:w="708"/>
        <w:gridCol w:w="113"/>
        <w:gridCol w:w="30"/>
        <w:gridCol w:w="581"/>
        <w:gridCol w:w="713"/>
        <w:gridCol w:w="712"/>
        <w:gridCol w:w="33"/>
        <w:gridCol w:w="2939"/>
        <w:gridCol w:w="48"/>
        <w:gridCol w:w="845"/>
      </w:tblGrid>
      <w:tr w:rsidR="003B2DEA" w:rsidRPr="003B2DEA" w:rsidTr="00307277">
        <w:trPr>
          <w:gridAfter w:val="2"/>
          <w:wAfter w:w="893" w:type="dxa"/>
          <w:cantSplit/>
          <w:trHeight w:val="87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№ п/п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keepNext/>
              <w:numPr>
                <w:ilvl w:val="2"/>
                <w:numId w:val="1"/>
              </w:numPr>
              <w:suppressAutoHyphens/>
              <w:snapToGrid w:val="0"/>
              <w:ind w:left="0" w:firstLine="0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numPr>
                <w:ilvl w:val="4"/>
                <w:numId w:val="1"/>
              </w:numPr>
              <w:suppressAutoHyphens/>
              <w:snapToGrid w:val="0"/>
              <w:ind w:left="-51" w:firstLine="0"/>
              <w:jc w:val="center"/>
              <w:outlineLvl w:val="4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Исполнитель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2692" w:rsidRPr="003B2DEA" w:rsidRDefault="0083744D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Прогнозируемый объем финансирования, </w:t>
            </w:r>
          </w:p>
          <w:p w:rsidR="0083744D" w:rsidRPr="003B2DEA" w:rsidRDefault="0083744D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тыс.</w:t>
            </w:r>
            <w:r w:rsidR="00362692" w:rsidRPr="003B2DEA">
              <w:rPr>
                <w:sz w:val="24"/>
                <w:szCs w:val="24"/>
              </w:rPr>
              <w:t xml:space="preserve"> </w:t>
            </w:r>
            <w:r w:rsidRPr="003B2DEA">
              <w:rPr>
                <w:sz w:val="24"/>
                <w:szCs w:val="24"/>
              </w:rPr>
              <w:t>руб.</w:t>
            </w:r>
          </w:p>
          <w:p w:rsidR="0083744D" w:rsidRPr="003B2DEA" w:rsidRDefault="0083744D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ind w:left="152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Ожидаемые </w:t>
            </w:r>
          </w:p>
          <w:p w:rsidR="0083744D" w:rsidRPr="003B2DEA" w:rsidRDefault="0083744D" w:rsidP="0083744D">
            <w:pPr>
              <w:ind w:left="132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результаты</w:t>
            </w:r>
          </w:p>
          <w:p w:rsidR="0083744D" w:rsidRPr="003B2DEA" w:rsidRDefault="0083744D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реализации мероприятия</w:t>
            </w:r>
          </w:p>
        </w:tc>
      </w:tr>
      <w:tr w:rsidR="003B2DEA" w:rsidRPr="003B2DEA" w:rsidTr="00307277">
        <w:tblPrEx>
          <w:tblCellMar>
            <w:left w:w="0" w:type="dxa"/>
            <w:right w:w="0" w:type="dxa"/>
          </w:tblCellMar>
        </w:tblPrEx>
        <w:trPr>
          <w:cantSplit/>
          <w:trHeight w:val="1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</w:t>
            </w:r>
          </w:p>
          <w:p w:rsidR="0083744D" w:rsidRPr="003B2DEA" w:rsidRDefault="0083744D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3744D" w:rsidRPr="003B2DEA" w:rsidRDefault="0083744D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т.ч.</w:t>
            </w:r>
            <w:r w:rsidR="00362692" w:rsidRPr="003B2DEA">
              <w:rPr>
                <w:sz w:val="24"/>
                <w:szCs w:val="24"/>
              </w:rPr>
              <w:t xml:space="preserve"> </w:t>
            </w:r>
            <w:r w:rsidRPr="003B2DEA">
              <w:rPr>
                <w:sz w:val="24"/>
                <w:szCs w:val="24"/>
              </w:rPr>
              <w:t>по годам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2"/>
          <w:wAfter w:w="893" w:type="dxa"/>
          <w:cantSplit/>
          <w:trHeight w:val="1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uppressAutoHyphens/>
              <w:snapToGrid w:val="0"/>
              <w:ind w:left="120" w:hanging="135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uppressAutoHyphens/>
              <w:snapToGrid w:val="0"/>
              <w:ind w:left="120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362692" w:rsidP="008374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362692" w:rsidP="008374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362692" w:rsidP="008374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</w:t>
            </w:r>
            <w:r w:rsidR="00362692" w:rsidRPr="003B2DEA">
              <w:rPr>
                <w:sz w:val="24"/>
                <w:szCs w:val="24"/>
              </w:rPr>
              <w:t>2</w:t>
            </w: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1.1.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Совершенствование системы информирования и оповещения населения 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ind w:left="-108"/>
              <w:jc w:val="center"/>
              <w:rPr>
                <w:spacing w:val="2"/>
                <w:sz w:val="24"/>
                <w:szCs w:val="24"/>
              </w:rPr>
            </w:pPr>
            <w:r w:rsidRPr="003B2DEA">
              <w:rPr>
                <w:spacing w:val="2"/>
                <w:sz w:val="24"/>
                <w:szCs w:val="24"/>
              </w:rPr>
              <w:t>Администрация сельского поселения</w:t>
            </w:r>
          </w:p>
          <w:p w:rsidR="0083744D" w:rsidRPr="003B2DEA" w:rsidRDefault="0083744D" w:rsidP="0083744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бюджет 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3B2DEA" w:rsidRPr="003B2DEA" w:rsidTr="00307277">
        <w:trPr>
          <w:gridAfter w:val="2"/>
          <w:wAfter w:w="893" w:type="dxa"/>
          <w:trHeight w:val="26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numPr>
                <w:ilvl w:val="4"/>
                <w:numId w:val="1"/>
              </w:numPr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Обеспечение хранения и содержания резерва материальных ресурсов, предназначенных для ликвидации последствий чрезвычайных ситуаций и ГО</w:t>
            </w:r>
          </w:p>
          <w:p w:rsidR="0083744D" w:rsidRPr="003B2DEA" w:rsidRDefault="0083744D" w:rsidP="0083744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ind w:left="-108"/>
              <w:jc w:val="center"/>
              <w:rPr>
                <w:spacing w:val="1"/>
                <w:sz w:val="24"/>
                <w:szCs w:val="24"/>
              </w:rPr>
            </w:pPr>
            <w:r w:rsidRPr="003B2DEA">
              <w:rPr>
                <w:spacing w:val="1"/>
                <w:sz w:val="24"/>
                <w:szCs w:val="24"/>
              </w:rPr>
              <w:t>Администрация сельского поселения</w:t>
            </w:r>
          </w:p>
          <w:p w:rsidR="0083744D" w:rsidRPr="003B2DEA" w:rsidRDefault="0083744D" w:rsidP="0083744D">
            <w:pPr>
              <w:ind w:left="-108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3744D" w:rsidRPr="003B2DEA" w:rsidRDefault="0083744D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362692" w:rsidP="0083744D">
            <w:pPr>
              <w:snapToGrid w:val="0"/>
              <w:ind w:left="-105" w:right="-111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6</w:t>
            </w:r>
            <w:r w:rsidR="0083744D" w:rsidRPr="003B2DEA">
              <w:rPr>
                <w:sz w:val="24"/>
                <w:szCs w:val="24"/>
              </w:rPr>
              <w:t>0,0</w:t>
            </w: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ind w:left="-105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44D" w:rsidRPr="003B2DEA" w:rsidRDefault="00362692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10,0</w:t>
            </w: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>
            <w:pPr>
              <w:rPr>
                <w:sz w:val="24"/>
                <w:szCs w:val="24"/>
              </w:rPr>
            </w:pPr>
          </w:p>
          <w:p w:rsidR="0083744D" w:rsidRPr="003B2DEA" w:rsidRDefault="0083744D" w:rsidP="0083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Обеспечение хранения и содержания резерва материальных ресурсов</w:t>
            </w: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Развитие и совершенствование системы подготовки должностных лиц  и специалистов в области предупреж-дения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suppressAutoHyphens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бюджет сельского поселения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30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034C7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Повышение уровня </w:t>
            </w:r>
          </w:p>
          <w:p w:rsidR="00362692" w:rsidRPr="003B2DEA" w:rsidRDefault="00362692" w:rsidP="008374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1.4.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Распространение памяток, в целях пропаганды и агитации в области противопожарной безопасности и защиты от чрезвычайных ситуаций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034C7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AF22B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90,</w:t>
            </w:r>
            <w:r w:rsidR="00362692" w:rsidRPr="003B2D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AF22B4">
        <w:trPr>
          <w:gridAfter w:val="2"/>
          <w:wAfter w:w="893" w:type="dxa"/>
          <w:trHeight w:val="652"/>
        </w:trPr>
        <w:tc>
          <w:tcPr>
            <w:tcW w:w="152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3626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2.  </w:t>
            </w:r>
            <w:r w:rsidRPr="003B2DEA">
              <w:rPr>
                <w:b/>
                <w:sz w:val="24"/>
                <w:szCs w:val="24"/>
              </w:rPr>
              <w:t xml:space="preserve">Подпрограмма «Пожарная безопасность в сельском поселении </w:t>
            </w:r>
            <w:r w:rsidR="00362692" w:rsidRPr="003B2DEA">
              <w:rPr>
                <w:b/>
                <w:sz w:val="24"/>
                <w:szCs w:val="24"/>
              </w:rPr>
              <w:t>Старотумбагушевский</w:t>
            </w:r>
            <w:r w:rsidRPr="003B2DEA">
              <w:rPr>
                <w:b/>
                <w:sz w:val="24"/>
                <w:szCs w:val="24"/>
              </w:rPr>
              <w:t xml:space="preserve"> сельсовет муниципального района</w:t>
            </w:r>
          </w:p>
          <w:p w:rsidR="0083744D" w:rsidRPr="003B2DEA" w:rsidRDefault="0083744D" w:rsidP="00362692">
            <w:pPr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Шаранский район Республики Башкортостан»</w:t>
            </w: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2.1.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pacing w:val="1"/>
                <w:sz w:val="24"/>
                <w:szCs w:val="24"/>
              </w:rPr>
            </w:pPr>
            <w:r w:rsidRPr="003B2DEA">
              <w:rPr>
                <w:spacing w:val="1"/>
                <w:sz w:val="24"/>
                <w:szCs w:val="24"/>
              </w:rPr>
              <w:t>Администрация сельского поселения</w:t>
            </w:r>
          </w:p>
          <w:p w:rsidR="00362692" w:rsidRPr="003B2DEA" w:rsidRDefault="00362692" w:rsidP="0083744D">
            <w:pPr>
              <w:ind w:left="46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средства организаций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30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E609FA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5,0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Повышение качества пожарной безопасности</w:t>
            </w:r>
          </w:p>
        </w:tc>
      </w:tr>
      <w:tr w:rsidR="003B2DEA" w:rsidRPr="003B2DEA" w:rsidTr="00307277">
        <w:trPr>
          <w:gridAfter w:val="1"/>
          <w:wAfter w:w="84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Ремонт зданий пожарных депо и приспособленных помещений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pacing w:val="1"/>
                <w:sz w:val="24"/>
                <w:szCs w:val="24"/>
              </w:rPr>
            </w:pPr>
            <w:r w:rsidRPr="003B2DEA">
              <w:rPr>
                <w:spacing w:val="1"/>
                <w:sz w:val="24"/>
                <w:szCs w:val="24"/>
              </w:rPr>
              <w:t>Администрация сельского поселения</w:t>
            </w:r>
          </w:p>
          <w:p w:rsidR="00362692" w:rsidRPr="003B2DEA" w:rsidRDefault="00362692" w:rsidP="0083744D">
            <w:pPr>
              <w:ind w:left="46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B64945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Обеспечение хранения пожарной и приспособленной техники</w:t>
            </w:r>
          </w:p>
        </w:tc>
      </w:tr>
      <w:tr w:rsidR="003B2DEA" w:rsidRPr="003B2DEA" w:rsidTr="00307277">
        <w:trPr>
          <w:gridAfter w:val="1"/>
          <w:wAfter w:w="84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2.3.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Развитие доброволь-</w:t>
            </w:r>
          </w:p>
          <w:p w:rsidR="00362692" w:rsidRPr="003B2DEA" w:rsidRDefault="00362692" w:rsidP="0083744D">
            <w:pPr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ной  пожарной дружины</w:t>
            </w: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</w:t>
            </w:r>
            <w:r w:rsidRPr="003B2DEA">
              <w:rPr>
                <w:spacing w:val="1"/>
                <w:sz w:val="24"/>
                <w:szCs w:val="24"/>
              </w:rPr>
              <w:t xml:space="preserve">                            сельского поселения</w:t>
            </w: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E609FA" w:rsidP="00E609FA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Повышение качества реагирования на ЧС</w:t>
            </w:r>
          </w:p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1"/>
          <w:wAfter w:w="84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2.4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Обеспечение отдельных категорий граждан сельского поселения автономными пожарными извещателями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</w:t>
            </w:r>
            <w:r w:rsidRPr="003B2DEA">
              <w:rPr>
                <w:spacing w:val="1"/>
                <w:sz w:val="24"/>
                <w:szCs w:val="24"/>
              </w:rPr>
              <w:t xml:space="preserve">                              сельского поселения</w:t>
            </w:r>
          </w:p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18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E609FA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E609FA" w:rsidP="00B64945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</w:t>
            </w:r>
            <w:r w:rsidR="00362692" w:rsidRPr="003B2DEA">
              <w:rPr>
                <w:sz w:val="24"/>
                <w:szCs w:val="24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3,0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1"/>
          <w:wAfter w:w="84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2.5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Установка гидрантов для водозабора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</w:t>
            </w:r>
            <w:r w:rsidRPr="003B2DEA">
              <w:rPr>
                <w:spacing w:val="1"/>
                <w:sz w:val="24"/>
                <w:szCs w:val="24"/>
              </w:rPr>
              <w:t xml:space="preserve">                              сельского поселения</w:t>
            </w:r>
          </w:p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E609FA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E609FA" w:rsidP="00B64945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1"/>
          <w:wAfter w:w="84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2.6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Обеспечение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техническими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средствами, в том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числе средствами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индивидуальной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защиты</w:t>
            </w:r>
          </w:p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</w:t>
            </w:r>
            <w:r w:rsidRPr="003B2DEA">
              <w:rPr>
                <w:spacing w:val="1"/>
                <w:sz w:val="24"/>
                <w:szCs w:val="24"/>
              </w:rPr>
              <w:t xml:space="preserve">                              сельского поселения</w:t>
            </w:r>
          </w:p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E609FA" w:rsidP="00B64945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Обучение населения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приемам самозащиты,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взаимопомощи и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B2DEA">
              <w:rPr>
                <w:rFonts w:ascii="yandex-sans" w:hAnsi="yandex-sans"/>
                <w:sz w:val="24"/>
                <w:szCs w:val="24"/>
              </w:rPr>
              <w:t>поведения в ЧС</w:t>
            </w:r>
          </w:p>
          <w:p w:rsidR="00362692" w:rsidRPr="003B2DEA" w:rsidRDefault="00362692" w:rsidP="0083744D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62692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</w:t>
            </w:r>
            <w:r w:rsidRPr="003B2DEA">
              <w:rPr>
                <w:spacing w:val="1"/>
                <w:sz w:val="24"/>
                <w:szCs w:val="24"/>
              </w:rPr>
              <w:t xml:space="preserve">                              сельского поселения</w:t>
            </w:r>
          </w:p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AF22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48</w:t>
            </w:r>
            <w:r w:rsidR="00362692" w:rsidRPr="003B2D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</w:t>
            </w:r>
            <w:r w:rsidR="00362692" w:rsidRPr="003B2D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8,</w:t>
            </w:r>
            <w:r w:rsidR="00362692" w:rsidRPr="003B2D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</w:t>
            </w:r>
            <w:r w:rsidR="00362692" w:rsidRPr="003B2D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AF22B4" w:rsidP="008374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DE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2DEA" w:rsidRPr="003B2DEA" w:rsidTr="00AF22B4">
        <w:trPr>
          <w:gridAfter w:val="2"/>
          <w:wAfter w:w="893" w:type="dxa"/>
        </w:trPr>
        <w:tc>
          <w:tcPr>
            <w:tcW w:w="152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4D" w:rsidRPr="003B2DEA" w:rsidRDefault="0083744D" w:rsidP="0083744D">
            <w:pPr>
              <w:snapToGrid w:val="0"/>
              <w:ind w:left="1152" w:hanging="1152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 </w:t>
            </w:r>
          </w:p>
        </w:tc>
      </w:tr>
      <w:tr w:rsidR="003B2DEA" w:rsidRPr="003B2DEA" w:rsidTr="00307277">
        <w:trPr>
          <w:gridAfter w:val="2"/>
          <w:wAfter w:w="89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3.1.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uppressAutoHyphens/>
              <w:snapToGrid w:val="0"/>
              <w:ind w:left="60"/>
              <w:jc w:val="both"/>
              <w:rPr>
                <w:sz w:val="24"/>
                <w:szCs w:val="24"/>
                <w:lang w:eastAsia="ar-SA"/>
              </w:rPr>
            </w:pPr>
            <w:r w:rsidRPr="003B2DEA">
              <w:rPr>
                <w:spacing w:val="-2"/>
                <w:sz w:val="24"/>
                <w:szCs w:val="24"/>
                <w:lang w:eastAsia="ar-SA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 w:rsidRPr="003B2DEA">
              <w:rPr>
                <w:sz w:val="24"/>
                <w:szCs w:val="24"/>
                <w:lang w:eastAsia="ar-SA"/>
              </w:rPr>
              <w:t>на которых отсутствуют спасательные посты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pacing w:val="1"/>
                <w:sz w:val="24"/>
                <w:szCs w:val="24"/>
              </w:rPr>
            </w:pPr>
            <w:r w:rsidRPr="003B2DEA">
              <w:rPr>
                <w:spacing w:val="1"/>
                <w:sz w:val="24"/>
                <w:szCs w:val="24"/>
              </w:rPr>
              <w:t>Администрация сельского поселения</w:t>
            </w:r>
          </w:p>
          <w:p w:rsidR="00362692" w:rsidRPr="003B2DEA" w:rsidRDefault="00362692" w:rsidP="0083744D">
            <w:pPr>
              <w:ind w:left="-96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ind w:left="34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средства организаций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AE6A66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E609FA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uppressAutoHyphens/>
              <w:snapToGrid w:val="0"/>
              <w:ind w:left="60"/>
              <w:jc w:val="both"/>
              <w:rPr>
                <w:sz w:val="24"/>
                <w:szCs w:val="24"/>
                <w:lang w:eastAsia="ar-SA"/>
              </w:rPr>
            </w:pPr>
            <w:r w:rsidRPr="003B2DEA">
              <w:rPr>
                <w:sz w:val="24"/>
                <w:szCs w:val="24"/>
                <w:lang w:eastAsia="ar-SA"/>
              </w:rPr>
              <w:t>Снижение количества погибших и пострадавших от несчастных случаев на воде во время купания в неорганизованных местах массового отдыха населения на водных объектах</w:t>
            </w:r>
          </w:p>
        </w:tc>
      </w:tr>
      <w:tr w:rsidR="003B2DEA" w:rsidRPr="003B2DEA" w:rsidTr="00307277">
        <w:trPr>
          <w:gridAfter w:val="2"/>
          <w:wAfter w:w="893" w:type="dxa"/>
          <w:trHeight w:val="2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3.2.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6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Опубликование в средствах массовой информации и подготовка выступлений о необходимости соблюдения мер безопасности на водных объектах и приемах спасания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46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ind w:left="34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AE6A66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AE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3B2DEA" w:rsidRPr="003B2DEA" w:rsidTr="00307277">
        <w:trPr>
          <w:gridAfter w:val="2"/>
          <w:wAfter w:w="893" w:type="dxa"/>
          <w:trHeight w:val="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Проведение бесед, занятий с учителями, родителями и детьми, викторин, конкурсов рисунков и сочинений по правилам поведения</w:t>
            </w:r>
          </w:p>
          <w:p w:rsidR="00362692" w:rsidRPr="003B2DEA" w:rsidRDefault="00362692" w:rsidP="0083744D">
            <w:pPr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на водоемах в зависимости от сезона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46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362692" w:rsidRPr="003B2DEA" w:rsidRDefault="00362692" w:rsidP="0083744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0E5D38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tabs>
                <w:tab w:val="left" w:pos="306"/>
              </w:tabs>
              <w:jc w:val="center"/>
              <w:rPr>
                <w:sz w:val="24"/>
                <w:szCs w:val="24"/>
              </w:rPr>
            </w:pPr>
          </w:p>
          <w:p w:rsidR="00362692" w:rsidRPr="003B2DEA" w:rsidRDefault="00362692" w:rsidP="000E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07277" w:rsidP="0083744D">
            <w:pPr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3B2DEA" w:rsidRPr="003B2DEA" w:rsidTr="00307277">
        <w:trPr>
          <w:gridAfter w:val="2"/>
          <w:wAfter w:w="893" w:type="dxa"/>
          <w:trHeight w:val="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3.4.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Всего,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в том числе:</w:t>
            </w:r>
          </w:p>
          <w:p w:rsidR="00362692" w:rsidRPr="003B2DEA" w:rsidRDefault="00362692" w:rsidP="0083744D">
            <w:pPr>
              <w:rPr>
                <w:sz w:val="24"/>
                <w:szCs w:val="24"/>
              </w:rPr>
            </w:pPr>
          </w:p>
          <w:p w:rsidR="00362692" w:rsidRPr="003B2DEA" w:rsidRDefault="00362692" w:rsidP="0083744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92" w:rsidRPr="003B2DEA" w:rsidRDefault="00362692" w:rsidP="000E5D38">
            <w:pPr>
              <w:tabs>
                <w:tab w:val="left" w:pos="306"/>
              </w:tabs>
              <w:snapToGrid w:val="0"/>
              <w:jc w:val="center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07277">
            <w:pPr>
              <w:tabs>
                <w:tab w:val="left" w:pos="3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07277">
            <w:pPr>
              <w:tabs>
                <w:tab w:val="left" w:pos="3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692" w:rsidRPr="003B2DEA" w:rsidRDefault="00362692" w:rsidP="00307277">
            <w:pPr>
              <w:tabs>
                <w:tab w:val="left" w:pos="3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92" w:rsidRPr="003B2DEA" w:rsidRDefault="00362692" w:rsidP="0083744D">
            <w:pPr>
              <w:snapToGrid w:val="0"/>
              <w:jc w:val="both"/>
              <w:rPr>
                <w:sz w:val="24"/>
                <w:szCs w:val="24"/>
              </w:rPr>
            </w:pPr>
            <w:r w:rsidRPr="003B2DEA">
              <w:rPr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</w:tr>
    </w:tbl>
    <w:p w:rsidR="000D7E1D" w:rsidRPr="003B2DEA" w:rsidRDefault="000D7E1D" w:rsidP="000D7E1D">
      <w:pPr>
        <w:jc w:val="center"/>
        <w:rPr>
          <w:sz w:val="16"/>
          <w:szCs w:val="16"/>
        </w:rPr>
      </w:pPr>
    </w:p>
    <w:p w:rsidR="000D7E1D" w:rsidRPr="003B2DEA" w:rsidRDefault="000D7E1D" w:rsidP="000D7E1D">
      <w:pPr>
        <w:sectPr w:rsidR="000D7E1D" w:rsidRPr="003B2D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4C16C8" w:rsidRPr="003B2DEA" w:rsidRDefault="004C16C8" w:rsidP="008D7296"/>
    <w:sectPr w:rsidR="004C16C8" w:rsidRPr="003B2DEA" w:rsidSect="00CA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DE" w:rsidRDefault="002729DE">
      <w:r>
        <w:separator/>
      </w:r>
    </w:p>
  </w:endnote>
  <w:endnote w:type="continuationSeparator" w:id="0">
    <w:p w:rsidR="002729DE" w:rsidRDefault="002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B43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2729DE">
    <w:pPr>
      <w:pStyle w:val="a8"/>
      <w:ind w:right="360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73.1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EspkdbcAAAACQEAAA8AAAAAAAAAAAAAAAAA4wQAAGRycy9kb3ducmV2LnhtbFBLBQYAAAAA&#10;BAAEAPMAAADsBQAAAAA=&#10;" stroked="f">
          <v:fill opacity="0"/>
          <v:textbox style="mso-next-textbox:#Text Box 1" inset="0,0,0,0">
            <w:txbxContent>
              <w:p w:rsidR="00B43039" w:rsidRDefault="00B43039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B43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DE" w:rsidRDefault="002729DE">
      <w:r>
        <w:separator/>
      </w:r>
    </w:p>
  </w:footnote>
  <w:footnote w:type="continuationSeparator" w:id="0">
    <w:p w:rsidR="002729DE" w:rsidRDefault="0027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B43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B43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9" w:rsidRDefault="00B430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3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6276FE2"/>
    <w:multiLevelType w:val="hybridMultilevel"/>
    <w:tmpl w:val="269EF4E2"/>
    <w:lvl w:ilvl="0" w:tplc="0FFA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55DB"/>
    <w:multiLevelType w:val="hybridMultilevel"/>
    <w:tmpl w:val="E4E838A6"/>
    <w:lvl w:ilvl="0" w:tplc="A1084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1D"/>
    <w:rsid w:val="00002D3A"/>
    <w:rsid w:val="00010A0D"/>
    <w:rsid w:val="00012626"/>
    <w:rsid w:val="000158A0"/>
    <w:rsid w:val="000274BE"/>
    <w:rsid w:val="000479AF"/>
    <w:rsid w:val="000509FE"/>
    <w:rsid w:val="00055641"/>
    <w:rsid w:val="00057718"/>
    <w:rsid w:val="00060655"/>
    <w:rsid w:val="00061A05"/>
    <w:rsid w:val="000635E6"/>
    <w:rsid w:val="00064C3C"/>
    <w:rsid w:val="00080ABD"/>
    <w:rsid w:val="00085228"/>
    <w:rsid w:val="000A3200"/>
    <w:rsid w:val="000A64E1"/>
    <w:rsid w:val="000B6864"/>
    <w:rsid w:val="000C402C"/>
    <w:rsid w:val="000C7E34"/>
    <w:rsid w:val="000D7E1D"/>
    <w:rsid w:val="000F4BB7"/>
    <w:rsid w:val="001106AA"/>
    <w:rsid w:val="00120B65"/>
    <w:rsid w:val="001211BB"/>
    <w:rsid w:val="00125BB2"/>
    <w:rsid w:val="00127813"/>
    <w:rsid w:val="00137B5B"/>
    <w:rsid w:val="00141D4A"/>
    <w:rsid w:val="00143B28"/>
    <w:rsid w:val="00146682"/>
    <w:rsid w:val="0015268B"/>
    <w:rsid w:val="00152B9B"/>
    <w:rsid w:val="001602DC"/>
    <w:rsid w:val="00174D55"/>
    <w:rsid w:val="00177915"/>
    <w:rsid w:val="0019141B"/>
    <w:rsid w:val="0019677B"/>
    <w:rsid w:val="001A0C95"/>
    <w:rsid w:val="001A298C"/>
    <w:rsid w:val="001A2E35"/>
    <w:rsid w:val="001C1213"/>
    <w:rsid w:val="001C595F"/>
    <w:rsid w:val="001D3553"/>
    <w:rsid w:val="001D4D0D"/>
    <w:rsid w:val="001E5BF8"/>
    <w:rsid w:val="001E6673"/>
    <w:rsid w:val="001E7604"/>
    <w:rsid w:val="00200A6F"/>
    <w:rsid w:val="00201FC4"/>
    <w:rsid w:val="00210590"/>
    <w:rsid w:val="00212773"/>
    <w:rsid w:val="0022085E"/>
    <w:rsid w:val="00225B8B"/>
    <w:rsid w:val="0023435D"/>
    <w:rsid w:val="00240896"/>
    <w:rsid w:val="00242CFE"/>
    <w:rsid w:val="002611B6"/>
    <w:rsid w:val="002623F3"/>
    <w:rsid w:val="0026471F"/>
    <w:rsid w:val="002656B6"/>
    <w:rsid w:val="0026711E"/>
    <w:rsid w:val="002715C4"/>
    <w:rsid w:val="002729DE"/>
    <w:rsid w:val="00273BE5"/>
    <w:rsid w:val="0029023D"/>
    <w:rsid w:val="002A3140"/>
    <w:rsid w:val="002A7ABF"/>
    <w:rsid w:val="002B4B2E"/>
    <w:rsid w:val="002B4BA1"/>
    <w:rsid w:val="002B63B8"/>
    <w:rsid w:val="002C405D"/>
    <w:rsid w:val="002C6E69"/>
    <w:rsid w:val="002E6B2C"/>
    <w:rsid w:val="002F66F0"/>
    <w:rsid w:val="00304295"/>
    <w:rsid w:val="00307277"/>
    <w:rsid w:val="0030786A"/>
    <w:rsid w:val="003114D1"/>
    <w:rsid w:val="00311F38"/>
    <w:rsid w:val="003122D2"/>
    <w:rsid w:val="00314FDD"/>
    <w:rsid w:val="00316229"/>
    <w:rsid w:val="0031693C"/>
    <w:rsid w:val="00327044"/>
    <w:rsid w:val="0033648B"/>
    <w:rsid w:val="00345E88"/>
    <w:rsid w:val="00352E31"/>
    <w:rsid w:val="00356B5C"/>
    <w:rsid w:val="00360187"/>
    <w:rsid w:val="00362692"/>
    <w:rsid w:val="00364409"/>
    <w:rsid w:val="00364BAF"/>
    <w:rsid w:val="003662F8"/>
    <w:rsid w:val="003715E7"/>
    <w:rsid w:val="00395E54"/>
    <w:rsid w:val="003A24D7"/>
    <w:rsid w:val="003B2DEA"/>
    <w:rsid w:val="003C67C7"/>
    <w:rsid w:val="003E135D"/>
    <w:rsid w:val="003E72FF"/>
    <w:rsid w:val="003F0129"/>
    <w:rsid w:val="003F68B4"/>
    <w:rsid w:val="00404620"/>
    <w:rsid w:val="00413FF9"/>
    <w:rsid w:val="004144B7"/>
    <w:rsid w:val="00421730"/>
    <w:rsid w:val="00425C57"/>
    <w:rsid w:val="004330F6"/>
    <w:rsid w:val="00442CDF"/>
    <w:rsid w:val="004637A9"/>
    <w:rsid w:val="00474D51"/>
    <w:rsid w:val="00480A2E"/>
    <w:rsid w:val="00492BE5"/>
    <w:rsid w:val="004B1297"/>
    <w:rsid w:val="004B3355"/>
    <w:rsid w:val="004B3ED3"/>
    <w:rsid w:val="004C16C8"/>
    <w:rsid w:val="004C46CC"/>
    <w:rsid w:val="004C5F23"/>
    <w:rsid w:val="004F6965"/>
    <w:rsid w:val="00505643"/>
    <w:rsid w:val="005245E3"/>
    <w:rsid w:val="00524610"/>
    <w:rsid w:val="00531E85"/>
    <w:rsid w:val="00535EA8"/>
    <w:rsid w:val="00551BE3"/>
    <w:rsid w:val="00552807"/>
    <w:rsid w:val="005733C6"/>
    <w:rsid w:val="00574432"/>
    <w:rsid w:val="00574A18"/>
    <w:rsid w:val="00576B37"/>
    <w:rsid w:val="00590706"/>
    <w:rsid w:val="005D5543"/>
    <w:rsid w:val="005D7512"/>
    <w:rsid w:val="005D7AE9"/>
    <w:rsid w:val="005E7610"/>
    <w:rsid w:val="005F74E2"/>
    <w:rsid w:val="006019B7"/>
    <w:rsid w:val="00601AC5"/>
    <w:rsid w:val="00602FD0"/>
    <w:rsid w:val="00605380"/>
    <w:rsid w:val="0061136D"/>
    <w:rsid w:val="00617634"/>
    <w:rsid w:val="00617920"/>
    <w:rsid w:val="00617E6F"/>
    <w:rsid w:val="00627E4C"/>
    <w:rsid w:val="00630D20"/>
    <w:rsid w:val="00637DDE"/>
    <w:rsid w:val="006613FF"/>
    <w:rsid w:val="0066293F"/>
    <w:rsid w:val="006746EC"/>
    <w:rsid w:val="00674FA7"/>
    <w:rsid w:val="00675670"/>
    <w:rsid w:val="006840EE"/>
    <w:rsid w:val="0069450C"/>
    <w:rsid w:val="006B2DC0"/>
    <w:rsid w:val="006B6A42"/>
    <w:rsid w:val="006C6ABF"/>
    <w:rsid w:val="006E53A7"/>
    <w:rsid w:val="006E74DD"/>
    <w:rsid w:val="006F042E"/>
    <w:rsid w:val="006F7704"/>
    <w:rsid w:val="006F7D25"/>
    <w:rsid w:val="00702F14"/>
    <w:rsid w:val="007065DB"/>
    <w:rsid w:val="007105C0"/>
    <w:rsid w:val="00717C81"/>
    <w:rsid w:val="00726033"/>
    <w:rsid w:val="007432BE"/>
    <w:rsid w:val="00746D8E"/>
    <w:rsid w:val="00754D43"/>
    <w:rsid w:val="00761257"/>
    <w:rsid w:val="007670C0"/>
    <w:rsid w:val="007677EA"/>
    <w:rsid w:val="00781CBD"/>
    <w:rsid w:val="00790855"/>
    <w:rsid w:val="00791EC7"/>
    <w:rsid w:val="0079603A"/>
    <w:rsid w:val="007B25CE"/>
    <w:rsid w:val="007B44E2"/>
    <w:rsid w:val="007B48FF"/>
    <w:rsid w:val="007B63F4"/>
    <w:rsid w:val="007C0F84"/>
    <w:rsid w:val="007C7822"/>
    <w:rsid w:val="007D065C"/>
    <w:rsid w:val="007D15F3"/>
    <w:rsid w:val="007E0720"/>
    <w:rsid w:val="007E1983"/>
    <w:rsid w:val="007E3AE6"/>
    <w:rsid w:val="007E6681"/>
    <w:rsid w:val="007E6C02"/>
    <w:rsid w:val="0080091A"/>
    <w:rsid w:val="008014B5"/>
    <w:rsid w:val="008145D5"/>
    <w:rsid w:val="00816387"/>
    <w:rsid w:val="008242DB"/>
    <w:rsid w:val="008275D2"/>
    <w:rsid w:val="0083744D"/>
    <w:rsid w:val="008412A7"/>
    <w:rsid w:val="00841767"/>
    <w:rsid w:val="00846AED"/>
    <w:rsid w:val="00867D6F"/>
    <w:rsid w:val="00874BF1"/>
    <w:rsid w:val="00882357"/>
    <w:rsid w:val="00887287"/>
    <w:rsid w:val="008A12AD"/>
    <w:rsid w:val="008A3E07"/>
    <w:rsid w:val="008A6858"/>
    <w:rsid w:val="008C2EF9"/>
    <w:rsid w:val="008C5706"/>
    <w:rsid w:val="008C58DB"/>
    <w:rsid w:val="008D7296"/>
    <w:rsid w:val="008E23B5"/>
    <w:rsid w:val="008E39B4"/>
    <w:rsid w:val="009066FB"/>
    <w:rsid w:val="00930D8E"/>
    <w:rsid w:val="00934D80"/>
    <w:rsid w:val="00943743"/>
    <w:rsid w:val="00950183"/>
    <w:rsid w:val="00961254"/>
    <w:rsid w:val="00966480"/>
    <w:rsid w:val="00966F6A"/>
    <w:rsid w:val="009675C6"/>
    <w:rsid w:val="00984E82"/>
    <w:rsid w:val="0098661E"/>
    <w:rsid w:val="0099695C"/>
    <w:rsid w:val="009A0F12"/>
    <w:rsid w:val="009A168E"/>
    <w:rsid w:val="009A1D65"/>
    <w:rsid w:val="009A5360"/>
    <w:rsid w:val="009A61CB"/>
    <w:rsid w:val="009A7E50"/>
    <w:rsid w:val="009B0E24"/>
    <w:rsid w:val="009B3639"/>
    <w:rsid w:val="009B5D05"/>
    <w:rsid w:val="009D3D31"/>
    <w:rsid w:val="009D4AEE"/>
    <w:rsid w:val="009D677A"/>
    <w:rsid w:val="009F466C"/>
    <w:rsid w:val="009F6DCB"/>
    <w:rsid w:val="009F718B"/>
    <w:rsid w:val="00A123F3"/>
    <w:rsid w:val="00A241FE"/>
    <w:rsid w:val="00A27E1A"/>
    <w:rsid w:val="00A3515B"/>
    <w:rsid w:val="00A4716A"/>
    <w:rsid w:val="00A4798E"/>
    <w:rsid w:val="00A72C2A"/>
    <w:rsid w:val="00A81191"/>
    <w:rsid w:val="00A844B9"/>
    <w:rsid w:val="00A854F4"/>
    <w:rsid w:val="00A860F4"/>
    <w:rsid w:val="00A91188"/>
    <w:rsid w:val="00A91D1B"/>
    <w:rsid w:val="00AA6019"/>
    <w:rsid w:val="00AB01A4"/>
    <w:rsid w:val="00AB3452"/>
    <w:rsid w:val="00AB3FE5"/>
    <w:rsid w:val="00AB6515"/>
    <w:rsid w:val="00AD4689"/>
    <w:rsid w:val="00AD6469"/>
    <w:rsid w:val="00AE2CB0"/>
    <w:rsid w:val="00AE57DC"/>
    <w:rsid w:val="00AF22B4"/>
    <w:rsid w:val="00AF6D2A"/>
    <w:rsid w:val="00B059E9"/>
    <w:rsid w:val="00B1391A"/>
    <w:rsid w:val="00B15CD9"/>
    <w:rsid w:val="00B16D44"/>
    <w:rsid w:val="00B177EB"/>
    <w:rsid w:val="00B20F1C"/>
    <w:rsid w:val="00B25E1D"/>
    <w:rsid w:val="00B310AC"/>
    <w:rsid w:val="00B42DB5"/>
    <w:rsid w:val="00B43039"/>
    <w:rsid w:val="00B47B67"/>
    <w:rsid w:val="00B576A0"/>
    <w:rsid w:val="00B6304E"/>
    <w:rsid w:val="00B66A31"/>
    <w:rsid w:val="00B71569"/>
    <w:rsid w:val="00B849DE"/>
    <w:rsid w:val="00B86967"/>
    <w:rsid w:val="00B94ABD"/>
    <w:rsid w:val="00BB5599"/>
    <w:rsid w:val="00BB6021"/>
    <w:rsid w:val="00BC1980"/>
    <w:rsid w:val="00BD1223"/>
    <w:rsid w:val="00BD4612"/>
    <w:rsid w:val="00BE29F0"/>
    <w:rsid w:val="00BE49D8"/>
    <w:rsid w:val="00BF6818"/>
    <w:rsid w:val="00C00676"/>
    <w:rsid w:val="00C014FF"/>
    <w:rsid w:val="00C13EE2"/>
    <w:rsid w:val="00C1606C"/>
    <w:rsid w:val="00C25303"/>
    <w:rsid w:val="00C2581B"/>
    <w:rsid w:val="00C4470B"/>
    <w:rsid w:val="00C47147"/>
    <w:rsid w:val="00C506EF"/>
    <w:rsid w:val="00C66618"/>
    <w:rsid w:val="00C725DA"/>
    <w:rsid w:val="00C82C70"/>
    <w:rsid w:val="00C965B2"/>
    <w:rsid w:val="00C97910"/>
    <w:rsid w:val="00CA43A8"/>
    <w:rsid w:val="00CA7C75"/>
    <w:rsid w:val="00CB146B"/>
    <w:rsid w:val="00CC6D2F"/>
    <w:rsid w:val="00CE2AC7"/>
    <w:rsid w:val="00CE4FEB"/>
    <w:rsid w:val="00CF2DC1"/>
    <w:rsid w:val="00D03E36"/>
    <w:rsid w:val="00D13DB6"/>
    <w:rsid w:val="00D225CB"/>
    <w:rsid w:val="00D25B95"/>
    <w:rsid w:val="00D26CDD"/>
    <w:rsid w:val="00D2743D"/>
    <w:rsid w:val="00D42462"/>
    <w:rsid w:val="00D459BA"/>
    <w:rsid w:val="00D56D33"/>
    <w:rsid w:val="00D7131E"/>
    <w:rsid w:val="00D74EB6"/>
    <w:rsid w:val="00D86DB6"/>
    <w:rsid w:val="00D959D9"/>
    <w:rsid w:val="00DB1323"/>
    <w:rsid w:val="00DC05F1"/>
    <w:rsid w:val="00DD03C8"/>
    <w:rsid w:val="00DD0F7B"/>
    <w:rsid w:val="00DD25F0"/>
    <w:rsid w:val="00DF2FA2"/>
    <w:rsid w:val="00DF4915"/>
    <w:rsid w:val="00DF7328"/>
    <w:rsid w:val="00E02C4D"/>
    <w:rsid w:val="00E107DB"/>
    <w:rsid w:val="00E11557"/>
    <w:rsid w:val="00E43E87"/>
    <w:rsid w:val="00E609FA"/>
    <w:rsid w:val="00E61045"/>
    <w:rsid w:val="00E62B5B"/>
    <w:rsid w:val="00E639E1"/>
    <w:rsid w:val="00E764F1"/>
    <w:rsid w:val="00E91A59"/>
    <w:rsid w:val="00E92AA2"/>
    <w:rsid w:val="00E965AE"/>
    <w:rsid w:val="00EB7753"/>
    <w:rsid w:val="00EC136D"/>
    <w:rsid w:val="00EC4F13"/>
    <w:rsid w:val="00ED4112"/>
    <w:rsid w:val="00ED5B87"/>
    <w:rsid w:val="00EF72A4"/>
    <w:rsid w:val="00F1762A"/>
    <w:rsid w:val="00F1792B"/>
    <w:rsid w:val="00F23C68"/>
    <w:rsid w:val="00F26271"/>
    <w:rsid w:val="00F34EF4"/>
    <w:rsid w:val="00F37BC7"/>
    <w:rsid w:val="00F54894"/>
    <w:rsid w:val="00F62A60"/>
    <w:rsid w:val="00F718E1"/>
    <w:rsid w:val="00F7206E"/>
    <w:rsid w:val="00F73C56"/>
    <w:rsid w:val="00F761B9"/>
    <w:rsid w:val="00F85498"/>
    <w:rsid w:val="00F90BA6"/>
    <w:rsid w:val="00F96DC5"/>
    <w:rsid w:val="00FB4BE6"/>
    <w:rsid w:val="00FB642B"/>
    <w:rsid w:val="00FC45C2"/>
    <w:rsid w:val="00FC5802"/>
    <w:rsid w:val="00FE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1D"/>
    <w:rPr>
      <w:sz w:val="30"/>
    </w:rPr>
  </w:style>
  <w:style w:type="paragraph" w:styleId="1">
    <w:name w:val="heading 1"/>
    <w:basedOn w:val="a"/>
    <w:next w:val="a"/>
    <w:link w:val="10"/>
    <w:qFormat/>
    <w:rsid w:val="002B6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D7E1D"/>
    <w:pPr>
      <w:keepNext/>
      <w:numPr>
        <w:ilvl w:val="2"/>
        <w:numId w:val="1"/>
      </w:numPr>
      <w:suppressAutoHyphens/>
      <w:ind w:left="1080" w:hanging="1080"/>
      <w:jc w:val="both"/>
      <w:outlineLvl w:val="2"/>
    </w:pPr>
    <w:rPr>
      <w:sz w:val="28"/>
      <w:szCs w:val="24"/>
      <w:lang w:eastAsia="ar-SA"/>
    </w:rPr>
  </w:style>
  <w:style w:type="paragraph" w:styleId="5">
    <w:name w:val="heading 5"/>
    <w:basedOn w:val="a"/>
    <w:next w:val="a0"/>
    <w:qFormat/>
    <w:rsid w:val="000D7E1D"/>
    <w:pPr>
      <w:numPr>
        <w:ilvl w:val="4"/>
        <w:numId w:val="1"/>
      </w:numPr>
      <w:suppressAutoHyphens/>
      <w:jc w:val="center"/>
      <w:outlineLvl w:val="4"/>
    </w:pPr>
    <w:rPr>
      <w:caps/>
      <w:sz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"/>
    <w:next w:val="a"/>
    <w:semiHidden/>
    <w:rsid w:val="000D7E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4">
    <w:name w:val="page number"/>
    <w:basedOn w:val="a1"/>
    <w:rsid w:val="000D7E1D"/>
  </w:style>
  <w:style w:type="paragraph" w:styleId="a0">
    <w:name w:val="Body Text"/>
    <w:basedOn w:val="a"/>
    <w:rsid w:val="000D7E1D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5">
    <w:name w:val="Body Text Indent"/>
    <w:basedOn w:val="a"/>
    <w:rsid w:val="000D7E1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0D7E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0D7E1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D7E1D"/>
    <w:pPr>
      <w:suppressAutoHyphens/>
      <w:spacing w:line="288" w:lineRule="auto"/>
      <w:jc w:val="center"/>
    </w:pPr>
    <w:rPr>
      <w:sz w:val="32"/>
      <w:szCs w:val="24"/>
      <w:lang w:eastAsia="ar-SA"/>
    </w:rPr>
  </w:style>
  <w:style w:type="paragraph" w:customStyle="1" w:styleId="a6">
    <w:name w:val="Табличный"/>
    <w:basedOn w:val="a"/>
    <w:rsid w:val="000D7E1D"/>
    <w:pPr>
      <w:suppressAutoHyphens/>
      <w:spacing w:line="320" w:lineRule="atLeast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0D7E1D"/>
    <w:pPr>
      <w:widowControl w:val="0"/>
      <w:shd w:val="clear" w:color="auto" w:fill="FFFFFF"/>
      <w:suppressAutoHyphens/>
      <w:autoSpaceDE w:val="0"/>
      <w:spacing w:line="298" w:lineRule="exact"/>
      <w:ind w:right="14"/>
      <w:jc w:val="both"/>
    </w:pPr>
    <w:rPr>
      <w:color w:val="000000"/>
      <w:spacing w:val="1"/>
      <w:sz w:val="24"/>
      <w:szCs w:val="26"/>
      <w:lang w:eastAsia="ar-SA"/>
    </w:rPr>
  </w:style>
  <w:style w:type="paragraph" w:styleId="a7">
    <w:name w:val="header"/>
    <w:basedOn w:val="a"/>
    <w:rsid w:val="000D7E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paragraph" w:styleId="a8">
    <w:name w:val="footer"/>
    <w:basedOn w:val="a"/>
    <w:rsid w:val="000D7E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paragraph" w:customStyle="1" w:styleId="9">
    <w:name w:val="Основной текст (9)"/>
    <w:basedOn w:val="a"/>
    <w:rsid w:val="000D7E1D"/>
    <w:pPr>
      <w:shd w:val="clear" w:color="auto" w:fill="FFFFFF"/>
      <w:suppressAutoHyphens/>
      <w:spacing w:line="202" w:lineRule="exact"/>
      <w:ind w:hanging="3040"/>
    </w:pPr>
    <w:rPr>
      <w:sz w:val="17"/>
      <w:szCs w:val="17"/>
      <w:lang w:eastAsia="ar-SA"/>
    </w:rPr>
  </w:style>
  <w:style w:type="paragraph" w:customStyle="1" w:styleId="ConsPlusNormal">
    <w:name w:val="ConsPlusNormal"/>
    <w:rsid w:val="000D7E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0D7E1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Знак1"/>
    <w:basedOn w:val="a"/>
    <w:next w:val="a"/>
    <w:semiHidden/>
    <w:rsid w:val="000D7E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0D7E1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9">
    <w:name w:val="Hyperlink"/>
    <w:basedOn w:val="a1"/>
    <w:rsid w:val="000D7E1D"/>
    <w:rPr>
      <w:color w:val="0000FF"/>
      <w:u w:val="single"/>
    </w:rPr>
  </w:style>
  <w:style w:type="paragraph" w:styleId="aa">
    <w:name w:val="Balloon Text"/>
    <w:basedOn w:val="a"/>
    <w:semiHidden/>
    <w:rsid w:val="008C2EF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242D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7E07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western">
    <w:name w:val="western"/>
    <w:basedOn w:val="a"/>
    <w:rsid w:val="007E0720"/>
    <w:pPr>
      <w:spacing w:before="100" w:beforeAutospacing="1" w:after="100" w:afterAutospacing="1"/>
    </w:pPr>
    <w:rPr>
      <w:sz w:val="24"/>
      <w:szCs w:val="24"/>
      <w:lang w:bidi="ta-IN"/>
    </w:rPr>
  </w:style>
  <w:style w:type="paragraph" w:styleId="ad">
    <w:name w:val="List Paragraph"/>
    <w:basedOn w:val="a"/>
    <w:uiPriority w:val="34"/>
    <w:qFormat/>
    <w:rsid w:val="00AE57DC"/>
    <w:pPr>
      <w:ind w:left="720"/>
      <w:contextualSpacing/>
    </w:pPr>
  </w:style>
  <w:style w:type="paragraph" w:styleId="ae">
    <w:name w:val="No Spacing"/>
    <w:uiPriority w:val="1"/>
    <w:qFormat/>
    <w:rsid w:val="00934D80"/>
    <w:rPr>
      <w:sz w:val="30"/>
    </w:rPr>
  </w:style>
  <w:style w:type="character" w:customStyle="1" w:styleId="30">
    <w:name w:val="Основной текст3"/>
    <w:basedOn w:val="a1"/>
    <w:rsid w:val="001E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1"/>
    <w:link w:val="1"/>
    <w:rsid w:val="002B6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TimesNewRoman105pt">
    <w:name w:val="Основной текст (4) + Times New Roman;10;5 pt;Не курсив"/>
    <w:basedOn w:val="a1"/>
    <w:rsid w:val="00336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">
    <w:name w:val="Основной текст + Курсив"/>
    <w:basedOn w:val="a1"/>
    <w:rsid w:val="00336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"/>
    <w:basedOn w:val="a1"/>
    <w:rsid w:val="003364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EBDD-0A80-44E6-813C-647ACD78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10</cp:revision>
  <cp:lastPrinted>2021-04-01T06:46:00Z</cp:lastPrinted>
  <dcterms:created xsi:type="dcterms:W3CDTF">2021-03-15T12:45:00Z</dcterms:created>
  <dcterms:modified xsi:type="dcterms:W3CDTF">2021-04-15T05:14:00Z</dcterms:modified>
</cp:coreProperties>
</file>