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3277BF">
        <w:rPr>
          <w:rFonts w:ascii="Times New Roman" w:hAnsi="Times New Roman"/>
          <w:sz w:val="28"/>
          <w:szCs w:val="28"/>
        </w:rPr>
        <w:t>10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70E1B">
        <w:rPr>
          <w:rFonts w:ascii="Times New Roman" w:hAnsi="Times New Roman"/>
          <w:sz w:val="28"/>
          <w:szCs w:val="28"/>
        </w:rPr>
        <w:t>февраль</w:t>
      </w:r>
      <w:r w:rsidR="005F5A99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/>
          <w:sz w:val="28"/>
          <w:szCs w:val="28"/>
        </w:rPr>
        <w:t>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3277BF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3277BF">
        <w:rPr>
          <w:rFonts w:ascii="Times New Roman" w:hAnsi="Times New Roman"/>
          <w:sz w:val="28"/>
          <w:szCs w:val="28"/>
        </w:rPr>
        <w:t>10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70E1B">
        <w:rPr>
          <w:rFonts w:ascii="Times New Roman" w:hAnsi="Times New Roman"/>
          <w:sz w:val="28"/>
          <w:szCs w:val="28"/>
        </w:rPr>
        <w:t>февраля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1B7563" w:rsidRDefault="00870E1B" w:rsidP="00870E1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0E1B" w:rsidRPr="009A3DEA" w:rsidRDefault="00870E1B" w:rsidP="00870E1B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</w:t>
      </w:r>
      <w:bookmarkStart w:id="0" w:name="_GoBack"/>
      <w:bookmarkEnd w:id="0"/>
      <w:r w:rsidRPr="00202973">
        <w:rPr>
          <w:rFonts w:ascii="Times New Roman" w:hAnsi="Times New Roman"/>
          <w:sz w:val="28"/>
          <w:szCs w:val="28"/>
        </w:rPr>
        <w:t xml:space="preserve">21074 государственный номер В420АН </w:t>
      </w:r>
      <w:r w:rsidR="003277BF">
        <w:rPr>
          <w:rFonts w:ascii="Times New Roman" w:hAnsi="Times New Roman"/>
          <w:sz w:val="28"/>
          <w:szCs w:val="28"/>
        </w:rPr>
        <w:t>10</w:t>
      </w:r>
      <w:r w:rsidR="000741F1">
        <w:rPr>
          <w:rFonts w:ascii="Times New Roman" w:hAnsi="Times New Roman"/>
          <w:sz w:val="28"/>
          <w:szCs w:val="28"/>
        </w:rPr>
        <w:t xml:space="preserve"> февраля 202</w:t>
      </w:r>
      <w:r w:rsidR="003277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77BF">
        <w:rPr>
          <w:rFonts w:ascii="Times New Roman" w:hAnsi="Times New Roman"/>
          <w:sz w:val="28"/>
          <w:szCs w:val="28"/>
        </w:rPr>
        <w:t xml:space="preserve">с. Верхнеяркеево </w:t>
      </w:r>
      <w:proofErr w:type="spellStart"/>
      <w:r w:rsidR="003277BF">
        <w:rPr>
          <w:rFonts w:ascii="Times New Roman" w:hAnsi="Times New Roman"/>
          <w:sz w:val="28"/>
          <w:szCs w:val="28"/>
        </w:rPr>
        <w:t>Илишевского</w:t>
      </w:r>
      <w:proofErr w:type="spellEnd"/>
      <w:r w:rsidR="003277BF">
        <w:rPr>
          <w:rFonts w:ascii="Times New Roman" w:hAnsi="Times New Roman"/>
          <w:sz w:val="28"/>
          <w:szCs w:val="28"/>
        </w:rPr>
        <w:t xml:space="preserve"> района на Республиканский семинар-совещание</w:t>
      </w:r>
      <w:r w:rsidRPr="009A3DEA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41F1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8510C"/>
    <w:rsid w:val="00290624"/>
    <w:rsid w:val="002A7788"/>
    <w:rsid w:val="003277BF"/>
    <w:rsid w:val="0034618A"/>
    <w:rsid w:val="003551E9"/>
    <w:rsid w:val="003866F8"/>
    <w:rsid w:val="00391783"/>
    <w:rsid w:val="003D1858"/>
    <w:rsid w:val="003D5B1D"/>
    <w:rsid w:val="00416EB1"/>
    <w:rsid w:val="00472215"/>
    <w:rsid w:val="00483D42"/>
    <w:rsid w:val="004B1D3E"/>
    <w:rsid w:val="005658A5"/>
    <w:rsid w:val="005721D2"/>
    <w:rsid w:val="005A17FE"/>
    <w:rsid w:val="005C2793"/>
    <w:rsid w:val="005C6977"/>
    <w:rsid w:val="005D23B5"/>
    <w:rsid w:val="005F5A99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70E1B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43</cp:revision>
  <cp:lastPrinted>2023-02-20T06:55:00Z</cp:lastPrinted>
  <dcterms:created xsi:type="dcterms:W3CDTF">2014-12-25T12:06:00Z</dcterms:created>
  <dcterms:modified xsi:type="dcterms:W3CDTF">2023-02-20T06:55:00Z</dcterms:modified>
</cp:coreProperties>
</file>