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7B" w:rsidRPr="00CE0CC8" w:rsidRDefault="00B4387B" w:rsidP="00557CC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57CC1" w:rsidRPr="00557CC1" w:rsidRDefault="00557CC1" w:rsidP="00557CC1">
      <w:pPr>
        <w:jc w:val="right"/>
        <w:rPr>
          <w:b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</w:rPr>
        <w:t>ПРОЕКТ ПОСТАНОВЛЕНИЯ</w:t>
      </w:r>
    </w:p>
    <w:p w:rsidR="00557CC1" w:rsidRPr="00557CC1" w:rsidRDefault="00557CC1" w:rsidP="00557CC1">
      <w:pPr>
        <w:pStyle w:val="1"/>
        <w:jc w:val="center"/>
        <w:rPr>
          <w:b w:val="0"/>
          <w:szCs w:val="28"/>
        </w:rPr>
      </w:pPr>
      <w:r w:rsidRPr="00557CC1">
        <w:rPr>
          <w:b w:val="0"/>
          <w:szCs w:val="28"/>
        </w:rPr>
        <w:t>Об утверждении Административного регламента предоставления муниципальной услуги "Принятие решений о переводе жилых помещений в нежилые помещения и нежилых помещений в жилые помещения на территории сельского поселения Старотумбагушевский  сельсовет муниципального района Шаранский район Республики Башкортостан"</w:t>
      </w:r>
    </w:p>
    <w:p w:rsidR="00557CC1" w:rsidRDefault="00557CC1" w:rsidP="00557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C1" w:rsidRPr="00557CC1" w:rsidRDefault="00557CC1" w:rsidP="00557C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57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7CC1">
        <w:rPr>
          <w:rFonts w:ascii="Times New Roman" w:hAnsi="Times New Roman" w:cs="Times New Roman"/>
          <w:sz w:val="28"/>
          <w:szCs w:val="28"/>
        </w:rPr>
        <w:t>: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4" w:history="1">
        <w:r w:rsidRPr="00557C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5" w:history="1">
        <w:r w:rsidRPr="00557C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6" w:history="1">
        <w:r w:rsidRPr="00557C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557C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557C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57CC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 сельсовет муниципального района Шаранский район Республики Башкортостан</w:t>
      </w:r>
    </w:p>
    <w:p w:rsidR="00557CC1" w:rsidRPr="00557CC1" w:rsidRDefault="00557CC1" w:rsidP="0055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557CC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57CC1">
        <w:rPr>
          <w:rFonts w:ascii="Times New Roman" w:hAnsi="Times New Roman" w:cs="Times New Roman"/>
          <w:sz w:val="28"/>
          <w:szCs w:val="28"/>
        </w:rPr>
        <w:t xml:space="preserve"> о переводе жилых помещений в нежилые помещения и нежилых помещений в жилые помещения в сельском поселении Старотумбагушевский  сельсовет муниципального района Шаранский район Республики Башкортостан от 10.03.2011 N 291;</w:t>
      </w:r>
    </w:p>
    <w:p w:rsidR="00557CC1" w:rsidRPr="00557CC1" w:rsidRDefault="00557CC1" w:rsidP="00557C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7C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Старотумбагушевский сельсовет муниципального района Шаранский район Республики Башкортостан постановляет: </w:t>
      </w:r>
    </w:p>
    <w:p w:rsidR="00557CC1" w:rsidRPr="00557CC1" w:rsidRDefault="00557CC1" w:rsidP="00557CC1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   1.  Утвердить административный регламент   </w:t>
      </w:r>
      <w:r>
        <w:rPr>
          <w:b w:val="0"/>
          <w:bCs/>
          <w:szCs w:val="28"/>
        </w:rPr>
        <w:t xml:space="preserve">предоставления </w:t>
      </w:r>
      <w:r>
        <w:rPr>
          <w:b w:val="0"/>
          <w:szCs w:val="28"/>
        </w:rPr>
        <w:t>муниципальной</w:t>
      </w:r>
      <w:r>
        <w:rPr>
          <w:b w:val="0"/>
          <w:bCs/>
          <w:szCs w:val="28"/>
        </w:rPr>
        <w:t xml:space="preserve"> услуги  </w:t>
      </w:r>
      <w:r w:rsidRPr="00557CC1">
        <w:rPr>
          <w:b w:val="0"/>
          <w:szCs w:val="28"/>
        </w:rPr>
        <w:t>"Принятие решений о переводе жилых помещений в нежилые помещения и нежилых помещений в жилые помещения на территории сельского поселения Старотумбагушевский  сельсовет муниципального района Шаранский район Республики Башкортостан"</w:t>
      </w:r>
    </w:p>
    <w:p w:rsidR="00557CC1" w:rsidRDefault="00557CC1" w:rsidP="00557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eastAsia="SimSun" w:hAnsi="Times New Roman CYR"/>
          <w:sz w:val="28"/>
          <w:szCs w:val="28"/>
        </w:rPr>
        <w:t xml:space="preserve"> Обеспечить  размещение настоящего постановления на странице сельского поселения Старотумбагушевский сельсовет муниципального района Шаранский район Республики Башкортостан официального  сайта органов местного самоуправления муниципального района Шаранский район  Республики Башкортостан  в сети Интернет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4"/>
            <w:color w:val="000000"/>
            <w:sz w:val="28"/>
            <w:szCs w:val="28"/>
          </w:rPr>
          <w:t>http://www.stumbagush.sharan-sovet</w:t>
        </w:r>
      </w:hyperlink>
      <w:r>
        <w:rPr>
          <w:sz w:val="28"/>
          <w:szCs w:val="28"/>
        </w:rPr>
        <w:t>.</w:t>
      </w:r>
    </w:p>
    <w:p w:rsidR="00557CC1" w:rsidRPr="00557CC1" w:rsidRDefault="00557CC1" w:rsidP="0055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  </w:t>
      </w:r>
    </w:p>
    <w:p w:rsidR="00557CC1" w:rsidRDefault="00557CC1" w:rsidP="00557C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CC1" w:rsidRDefault="00557CC1" w:rsidP="00557CC1">
      <w:pPr>
        <w:shd w:val="clear" w:color="auto" w:fill="FFFFFF"/>
        <w:tabs>
          <w:tab w:val="left" w:pos="567"/>
        </w:tabs>
        <w:spacing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сельского поселения                               И.Х. Бадамшин</w:t>
      </w:r>
    </w:p>
    <w:p w:rsidR="00B50865" w:rsidRPr="0002766F" w:rsidRDefault="00B50865" w:rsidP="00B50865">
      <w:pPr>
        <w:pStyle w:val="1"/>
        <w:ind w:left="5664"/>
        <w:rPr>
          <w:b w:val="0"/>
          <w:bCs/>
          <w:sz w:val="24"/>
          <w:szCs w:val="24"/>
        </w:rPr>
      </w:pPr>
      <w:r w:rsidRPr="0002766F">
        <w:rPr>
          <w:b w:val="0"/>
          <w:bCs/>
          <w:sz w:val="24"/>
          <w:szCs w:val="24"/>
        </w:rPr>
        <w:lastRenderedPageBreak/>
        <w:t>Приложение №1 к постановлению</w:t>
      </w:r>
    </w:p>
    <w:p w:rsidR="00B50865" w:rsidRDefault="00B50865" w:rsidP="00B50865">
      <w:pPr>
        <w:pStyle w:val="1"/>
        <w:ind w:left="566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И.о. главы  сельского поселения</w:t>
      </w:r>
    </w:p>
    <w:p w:rsidR="00B50865" w:rsidRPr="00D216CA" w:rsidRDefault="00B50865" w:rsidP="00B50865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Старотумбагушевский сельсовет</w:t>
      </w:r>
    </w:p>
    <w:p w:rsidR="00B50865" w:rsidRDefault="00B50865" w:rsidP="00B50865">
      <w:pPr>
        <w:pStyle w:val="1"/>
        <w:ind w:left="5664"/>
        <w:rPr>
          <w:b w:val="0"/>
          <w:bCs/>
          <w:sz w:val="24"/>
          <w:szCs w:val="24"/>
        </w:rPr>
      </w:pPr>
      <w:r w:rsidRPr="0002766F">
        <w:rPr>
          <w:b w:val="0"/>
          <w:bCs/>
          <w:sz w:val="24"/>
          <w:szCs w:val="24"/>
        </w:rPr>
        <w:t>муниципального района</w:t>
      </w:r>
      <w:r>
        <w:rPr>
          <w:b w:val="0"/>
          <w:bCs/>
          <w:sz w:val="24"/>
          <w:szCs w:val="24"/>
        </w:rPr>
        <w:t xml:space="preserve"> Шаранский район </w:t>
      </w:r>
    </w:p>
    <w:p w:rsidR="00B50865" w:rsidRPr="0002766F" w:rsidRDefault="00B50865" w:rsidP="00B50865">
      <w:pPr>
        <w:pStyle w:val="1"/>
        <w:ind w:left="566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Республики Башкортостан</w:t>
      </w:r>
    </w:p>
    <w:p w:rsidR="00B50865" w:rsidRDefault="00557CC1" w:rsidP="00557CC1">
      <w:pPr>
        <w:pStyle w:val="1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</w:t>
      </w:r>
      <w:r w:rsidR="00B50865" w:rsidRPr="0002766F">
        <w:rPr>
          <w:b w:val="0"/>
          <w:bCs/>
          <w:sz w:val="24"/>
          <w:szCs w:val="24"/>
        </w:rPr>
        <w:t>от «</w:t>
      </w:r>
      <w:r w:rsidR="00B50865">
        <w:rPr>
          <w:b w:val="0"/>
          <w:bCs/>
          <w:sz w:val="24"/>
          <w:szCs w:val="24"/>
        </w:rPr>
        <w:t>___</w:t>
      </w:r>
      <w:r w:rsidR="00B50865" w:rsidRPr="0002766F">
        <w:rPr>
          <w:b w:val="0"/>
          <w:bCs/>
          <w:sz w:val="24"/>
          <w:szCs w:val="24"/>
        </w:rPr>
        <w:t>»</w:t>
      </w:r>
      <w:r w:rsidR="00B50865">
        <w:rPr>
          <w:b w:val="0"/>
          <w:bCs/>
          <w:sz w:val="24"/>
          <w:szCs w:val="24"/>
        </w:rPr>
        <w:t xml:space="preserve">____________ </w:t>
      </w:r>
      <w:r w:rsidR="00B50865" w:rsidRPr="0002766F">
        <w:rPr>
          <w:b w:val="0"/>
          <w:bCs/>
          <w:sz w:val="24"/>
          <w:szCs w:val="24"/>
        </w:rPr>
        <w:t>201</w:t>
      </w:r>
      <w:r w:rsidR="00B50865">
        <w:rPr>
          <w:b w:val="0"/>
          <w:bCs/>
          <w:sz w:val="24"/>
          <w:szCs w:val="24"/>
        </w:rPr>
        <w:t>3</w:t>
      </w:r>
      <w:r w:rsidR="00B50865" w:rsidRPr="0002766F">
        <w:rPr>
          <w:b w:val="0"/>
          <w:bCs/>
          <w:sz w:val="24"/>
          <w:szCs w:val="24"/>
        </w:rPr>
        <w:t xml:space="preserve"> №</w:t>
      </w:r>
      <w:r w:rsidR="00B50865">
        <w:rPr>
          <w:b w:val="0"/>
          <w:bCs/>
          <w:sz w:val="24"/>
          <w:szCs w:val="24"/>
        </w:rPr>
        <w:t xml:space="preserve"> ___</w:t>
      </w:r>
    </w:p>
    <w:p w:rsidR="00B50865" w:rsidRDefault="00B50865" w:rsidP="00B50865">
      <w:pPr>
        <w:rPr>
          <w:lang w:eastAsia="zh-CN"/>
        </w:rPr>
      </w:pPr>
    </w:p>
    <w:p w:rsidR="00B50865" w:rsidRDefault="00B50865" w:rsidP="00B50865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B4387B" w:rsidRPr="00CE0CC8" w:rsidRDefault="00B4387B" w:rsidP="00B438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 "ПРИНЯТИЕ РЕШЕНИЙ</w:t>
      </w:r>
    </w:p>
    <w:p w:rsidR="00B4387B" w:rsidRPr="00CE0CC8" w:rsidRDefault="00B4387B" w:rsidP="00B438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ПЕРЕВОДЕ ЖИЛЫХ ПОМЕЩЕНИЙ В НЕЖИЛЫЕ ПОМЕЩЕНИЯ И НЕЖИЛЫХ</w:t>
      </w:r>
    </w:p>
    <w:p w:rsidR="00B4387B" w:rsidRPr="00CE0CC8" w:rsidRDefault="00B4387B" w:rsidP="00B438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ПОМЕЩЕНИЙ В ЖИЛЫЕ ПОМЕЩЕНИЯ НА ТЕРРИТОРИИ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1.1. Административный регламент предоставления муниципальной услуги "Принятие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Башкортостан"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 оказании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Муниципальная услуга оказывается на территории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1.2. Заявителями муниципальной услуги являются физические и юридические лица, являющиеся собственниками жилых (нежилых) помещений.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Интересы заявителей могут представлять иные лица, уполномоченные заявителем в порядке, предусмотренном Гражданским </w:t>
      </w:r>
      <w:hyperlink r:id="rId12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РФ.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354"/>
      <w:bookmarkEnd w:id="0"/>
      <w:r w:rsidRPr="00CE0CC8">
        <w:rPr>
          <w:rFonts w:ascii="Times New Roman" w:hAnsi="Times New Roman" w:cs="Times New Roman"/>
          <w:sz w:val="22"/>
          <w:szCs w:val="22"/>
        </w:rPr>
        <w:t xml:space="preserve">1.3. Орган, предоставляющий муниципальную услугу, администрация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 (далее - Администрация):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местонахождение Администрации: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- 45263</w:t>
      </w:r>
      <w:r w:rsidR="00B50865">
        <w:rPr>
          <w:rFonts w:ascii="Times New Roman" w:hAnsi="Times New Roman" w:cs="Times New Roman"/>
          <w:sz w:val="22"/>
          <w:szCs w:val="22"/>
        </w:rPr>
        <w:t>6</w:t>
      </w:r>
      <w:r w:rsidRPr="00CE0CC8">
        <w:rPr>
          <w:rFonts w:ascii="Times New Roman" w:hAnsi="Times New Roman" w:cs="Times New Roman"/>
          <w:sz w:val="22"/>
          <w:szCs w:val="22"/>
        </w:rPr>
        <w:t xml:space="preserve">, с. </w:t>
      </w:r>
      <w:r w:rsidR="00B50865">
        <w:rPr>
          <w:rFonts w:ascii="Times New Roman" w:hAnsi="Times New Roman" w:cs="Times New Roman"/>
          <w:sz w:val="22"/>
          <w:szCs w:val="22"/>
        </w:rPr>
        <w:t>Старотумбагушево</w:t>
      </w:r>
      <w:r w:rsidRPr="00CE0CC8">
        <w:rPr>
          <w:rFonts w:ascii="Times New Roman" w:hAnsi="Times New Roman" w:cs="Times New Roman"/>
          <w:sz w:val="22"/>
          <w:szCs w:val="22"/>
        </w:rPr>
        <w:t xml:space="preserve">, ул. </w:t>
      </w:r>
      <w:r w:rsidR="00B50865">
        <w:rPr>
          <w:rFonts w:ascii="Times New Roman" w:hAnsi="Times New Roman" w:cs="Times New Roman"/>
          <w:sz w:val="22"/>
          <w:szCs w:val="22"/>
        </w:rPr>
        <w:t>Центральная, 14</w:t>
      </w:r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График приема заявителей: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понедельник с 9-00 до 17-00 ч;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вторник с 9-00 ч. до 17-00 ч.;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среда с 9-00 до 17-00 ч.;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четверг: с 9-00 ч. до 17-00 ч., 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пятница с 9-00 до 17-00 ч.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справочные телефоны: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(34769) 2-</w:t>
      </w:r>
      <w:r w:rsidR="00B50865">
        <w:rPr>
          <w:rFonts w:ascii="Times New Roman" w:hAnsi="Times New Roman" w:cs="Times New Roman"/>
          <w:sz w:val="22"/>
          <w:szCs w:val="22"/>
        </w:rPr>
        <w:t>47-19</w:t>
      </w:r>
      <w:r w:rsidRPr="00CE0CC8">
        <w:rPr>
          <w:rFonts w:ascii="Times New Roman" w:hAnsi="Times New Roman" w:cs="Times New Roman"/>
          <w:sz w:val="22"/>
          <w:szCs w:val="22"/>
        </w:rPr>
        <w:t>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в) официальный сайт Администрации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Башкортостан: </w:t>
      </w:r>
      <w:r w:rsidR="00B50865" w:rsidRPr="00B50865">
        <w:rPr>
          <w:rFonts w:ascii="Times New Roman" w:hAnsi="Times New Roman" w:cs="Times New Roman"/>
          <w:sz w:val="24"/>
          <w:szCs w:val="24"/>
        </w:rPr>
        <w:t>http://www.stumbagush.sharan-sovet.ru/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Адрес электронной почты Администрации: </w:t>
      </w:r>
      <w:proofErr w:type="spellStart"/>
      <w:r w:rsidR="00B50865">
        <w:rPr>
          <w:rFonts w:ascii="Times New Roman" w:eastAsia="Times New Roman" w:hAnsi="Times New Roman" w:cs="Times New Roman"/>
          <w:sz w:val="22"/>
          <w:szCs w:val="22"/>
          <w:lang w:val="en-US"/>
        </w:rPr>
        <w:t>sttumbs</w:t>
      </w:r>
      <w:proofErr w:type="spellEnd"/>
      <w:r w:rsidRPr="00CE0CC8">
        <w:rPr>
          <w:rFonts w:ascii="Times New Roman" w:eastAsia="Times New Roman" w:hAnsi="Times New Roman" w:cs="Times New Roman"/>
          <w:sz w:val="22"/>
          <w:szCs w:val="22"/>
        </w:rPr>
        <w:t>@</w:t>
      </w:r>
      <w:proofErr w:type="spellStart"/>
      <w:r w:rsidRPr="00CE0CC8">
        <w:rPr>
          <w:rFonts w:ascii="Times New Roman" w:eastAsia="Times New Roman" w:hAnsi="Times New Roman" w:cs="Times New Roman"/>
          <w:sz w:val="22"/>
          <w:szCs w:val="22"/>
        </w:rPr>
        <w:t>yandex.ru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>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364"/>
      <w:bookmarkEnd w:id="1"/>
      <w:r w:rsidRPr="00CE0CC8">
        <w:rPr>
          <w:rFonts w:ascii="Times New Roman" w:hAnsi="Times New Roman" w:cs="Times New Roman"/>
          <w:sz w:val="22"/>
          <w:szCs w:val="22"/>
        </w:rPr>
        <w:t>1.4.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Информирование осуществляется: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личном обращении заявителя;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при письменном обращении заявителя;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 использованием средств телефонной связи, посредством электронной почты;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на официальном интернет-сайте Администрации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 информационных стендах.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Специалист Администрации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1.5. Информация, указанная в </w:t>
      </w:r>
      <w:hyperlink w:anchor="Par3354" w:history="1">
        <w:r w:rsidRPr="00CE0CC8">
          <w:rPr>
            <w:rFonts w:ascii="Times New Roman" w:hAnsi="Times New Roman" w:cs="Times New Roman"/>
            <w:sz w:val="22"/>
            <w:szCs w:val="22"/>
          </w:rPr>
          <w:t>пунктах 1.3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364" w:history="1">
        <w:r w:rsidRPr="00CE0CC8">
          <w:rPr>
            <w:rFonts w:ascii="Times New Roman" w:hAnsi="Times New Roman" w:cs="Times New Roman"/>
            <w:sz w:val="22"/>
            <w:szCs w:val="22"/>
          </w:rPr>
          <w:t>1.4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1.6. При наличии технической, технологической, организационной возможности муниципальная услуга оказывается в электронной форме.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2.1. Наименование муниципальной услуги - "Принятие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Башкортостан".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2.2. Наименование органа, предоставляющего муниципальную услугу, - Администрация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и уведомления о переводе жилого помещения в нежилое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и уведомления о переводе нежилого помещения в жилое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об отказе (возможно в форме информационного письма) и уведомления об отказе в переводе жилого помещения в нежилое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выдача заявителю решения об отказе (возможно в форме информационного письма) и уведомления об отказе в переводе нежилого помещения в жилое помещение.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 - не позднее чем через 45 дней со дня представления заявления и иных документов в Администрацию.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Жилищным </w:t>
      </w:r>
      <w:hyperlink r:id="rId13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Градостроительным </w:t>
      </w:r>
      <w:hyperlink r:id="rId14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Гражданским </w:t>
      </w:r>
      <w:hyperlink r:id="rId15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6" w:history="1">
        <w:r w:rsidRPr="00CE0C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7" w:history="1">
        <w:r w:rsidRPr="00CE0C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</w:t>
      </w:r>
      <w:hyperlink r:id="rId18" w:history="1">
        <w:r w:rsidRPr="00CE0CC8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</w:t>
      </w:r>
    </w:p>
    <w:p w:rsidR="00B4387B" w:rsidRPr="00CE0CC8" w:rsidRDefault="00896EC1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B4387B" w:rsidRPr="00CE0CC8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="00B4387B" w:rsidRPr="00CE0CC8">
        <w:rPr>
          <w:rFonts w:ascii="Times New Roman" w:hAnsi="Times New Roman" w:cs="Times New Roman"/>
          <w:sz w:val="22"/>
          <w:szCs w:val="22"/>
        </w:rPr>
        <w:t xml:space="preserve"> о переводе жилых помещений в нежилые помещения и нежилых помещений в </w:t>
      </w:r>
      <w:r w:rsidR="00B4387B"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жилые помещения в сельском поселении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="00B4387B"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 от 10.03.2011 N </w:t>
      </w:r>
      <w:r w:rsidR="00B50865">
        <w:rPr>
          <w:rFonts w:ascii="Times New Roman" w:hAnsi="Times New Roman" w:cs="Times New Roman"/>
          <w:sz w:val="22"/>
          <w:szCs w:val="22"/>
        </w:rPr>
        <w:t>291</w:t>
      </w:r>
      <w:r w:rsidR="00B4387B" w:rsidRPr="00CE0CC8">
        <w:rPr>
          <w:rFonts w:ascii="Times New Roman" w:hAnsi="Times New Roman" w:cs="Times New Roman"/>
          <w:sz w:val="22"/>
          <w:szCs w:val="22"/>
        </w:rPr>
        <w:t>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399"/>
      <w:bookmarkEnd w:id="2"/>
      <w:r w:rsidRPr="00CE0CC8">
        <w:rPr>
          <w:rFonts w:ascii="Times New Roman" w:hAnsi="Times New Roman" w:cs="Times New Roman"/>
          <w:sz w:val="22"/>
          <w:szCs w:val="22"/>
        </w:rPr>
        <w:t>2.6. Перечень документов, необходимых для предоставления муниципальной услуги: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2.6.1. </w:t>
      </w:r>
      <w:hyperlink w:anchor="Par3689" w:history="1">
        <w:r w:rsidRPr="00CE0CC8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о переводе помещения (заявление оформляется согласно приложению N 2 к Регламенту):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документ, удостоверяющий личность;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свидетельство о заключении брака (расторжении брака).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403"/>
      <w:bookmarkEnd w:id="3"/>
      <w:r w:rsidRPr="00CE0CC8">
        <w:rPr>
          <w:rFonts w:ascii="Times New Roman" w:hAnsi="Times New Roman" w:cs="Times New Roman"/>
          <w:sz w:val="22"/>
          <w:szCs w:val="22"/>
        </w:rPr>
        <w:t>2.6.2.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3404"/>
      <w:bookmarkEnd w:id="4"/>
      <w:r w:rsidRPr="00CE0CC8">
        <w:rPr>
          <w:rFonts w:ascii="Times New Roman" w:hAnsi="Times New Roman" w:cs="Times New Roman"/>
          <w:sz w:val="22"/>
          <w:szCs w:val="22"/>
        </w:rPr>
        <w:t>2.6.3. План переводимого нежилого помещения с его техническим описанием (технический паспорт помещения, если переводимое помещение является жилым), составленный по состоянию не ранее 30 дней до даты подачи заявления о разрешении перевода.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3405"/>
      <w:bookmarkEnd w:id="5"/>
      <w:r w:rsidRPr="00CE0CC8">
        <w:rPr>
          <w:rFonts w:ascii="Times New Roman" w:hAnsi="Times New Roman" w:cs="Times New Roman"/>
          <w:sz w:val="22"/>
          <w:szCs w:val="22"/>
        </w:rPr>
        <w:t>2.6.4. Поэтажный план дома, в котором находится переводимое помещение.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2.6.5. Подготовленный и оформленный в установленном порядке проект переустройства и (или) перепланировки переводимого помещения.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2.6.6. Копия доверенности, в случае представления интересов заявителя представителем заявителя.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2.6.7. Справка о финансово-лицевом счете, подтверждающая отсутствие регистрации собственника и иных лиц в переводимом жилом помещении (</w:t>
      </w:r>
      <w:hyperlink r:id="rId20" w:history="1">
        <w:r w:rsidRPr="00CE0CC8">
          <w:rPr>
            <w:rFonts w:ascii="Times New Roman" w:hAnsi="Times New Roman" w:cs="Times New Roman"/>
            <w:sz w:val="22"/>
            <w:szCs w:val="22"/>
          </w:rPr>
          <w:t>ч. 2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2.6.8. Решения, выдаваемые органом опеки и попечительства (если собственником помещения является несовершеннолетний) (</w:t>
      </w:r>
      <w:hyperlink r:id="rId21" w:history="1">
        <w:r w:rsidRPr="00CE0CC8">
          <w:rPr>
            <w:rFonts w:ascii="Times New Roman" w:hAnsi="Times New Roman" w:cs="Times New Roman"/>
            <w:sz w:val="22"/>
            <w:szCs w:val="22"/>
          </w:rPr>
          <w:t>ч. 2 ст. 37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ГК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3410"/>
      <w:bookmarkEnd w:id="6"/>
      <w:r w:rsidRPr="00CE0CC8">
        <w:rPr>
          <w:rFonts w:ascii="Times New Roman" w:hAnsi="Times New Roman" w:cs="Times New Roman"/>
          <w:sz w:val="22"/>
          <w:szCs w:val="22"/>
        </w:rPr>
        <w:t>2.6.9. Выписка из Единого государственного реестра прав на недвижимое имущество и сделок с ним (далее - ЕГРП) об отсутствии обременений на переводимое помещение (</w:t>
      </w:r>
      <w:hyperlink r:id="rId22" w:history="1">
        <w:r w:rsidRPr="00CE0CC8">
          <w:rPr>
            <w:rFonts w:ascii="Times New Roman" w:hAnsi="Times New Roman" w:cs="Times New Roman"/>
            <w:sz w:val="22"/>
            <w:szCs w:val="22"/>
          </w:rPr>
          <w:t>ч. 4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2.6.10. Согласие всех собственников помещений в многоквартирном доме в случае, если проектом переустройства и перепланировки квартиры предусмотрено присоединение части общего имущества в многоквартирном доме (</w:t>
      </w:r>
      <w:hyperlink r:id="rId23" w:history="1">
        <w:r w:rsidRPr="00CE0CC8">
          <w:rPr>
            <w:rFonts w:ascii="Times New Roman" w:hAnsi="Times New Roman" w:cs="Times New Roman"/>
            <w:sz w:val="22"/>
            <w:szCs w:val="22"/>
          </w:rPr>
          <w:t>ч. 2 ст. 40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2.6.11. Решение общего собрания собственников помещений в многоквартирном доме о пределах использования земельного участка, на котором расположен многоквартирный жилой дом, в том числе введение ограничения пользования им в части, необходимой для размещения входной группы в проектируемое нежилое помещение (</w:t>
      </w:r>
      <w:hyperlink r:id="rId24" w:history="1">
        <w:r w:rsidRPr="00CE0CC8">
          <w:rPr>
            <w:rFonts w:ascii="Times New Roman" w:hAnsi="Times New Roman" w:cs="Times New Roman"/>
            <w:sz w:val="22"/>
            <w:szCs w:val="22"/>
          </w:rPr>
          <w:t>п. 2. ч. 2 ст. 44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2.6.12. Решение общего собрания собственников помещений в многоквартирном доме о пользовании общим имуществом собственников помещений в многоквартирном доме иными лицами, если предполагается использовать общее имущество собственников помещений в многоквартирном доме (</w:t>
      </w:r>
      <w:hyperlink r:id="rId25" w:history="1">
        <w:r w:rsidRPr="00CE0CC8">
          <w:rPr>
            <w:rFonts w:ascii="Times New Roman" w:hAnsi="Times New Roman" w:cs="Times New Roman"/>
            <w:sz w:val="22"/>
            <w:szCs w:val="22"/>
          </w:rPr>
          <w:t>п. 3 ч. 2 ст. 44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3414"/>
      <w:bookmarkEnd w:id="7"/>
      <w:r w:rsidRPr="00CE0CC8">
        <w:rPr>
          <w:rFonts w:ascii="Times New Roman" w:hAnsi="Times New Roman" w:cs="Times New Roman"/>
          <w:sz w:val="22"/>
          <w:szCs w:val="22"/>
        </w:rPr>
        <w:t>2.6.13. Постановление о предоставлении разрешения на условно разрешенный вид использования земельного участка или объекта капитального строительства в случае, если назначение проектируемого помещения является условно разрешенным видом использования для территориальной зоны, в котором расположено переводимое помещение (</w:t>
      </w:r>
      <w:hyperlink r:id="rId26" w:history="1">
        <w:r w:rsidRPr="00CE0CC8">
          <w:rPr>
            <w:rFonts w:ascii="Times New Roman" w:hAnsi="Times New Roman" w:cs="Times New Roman"/>
            <w:sz w:val="22"/>
            <w:szCs w:val="22"/>
          </w:rPr>
          <w:t>ч. 1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2.6.14.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(нежилое) помещение или дом, в котором оно находится, является памятником архитектуры, истории или культуры (ст. </w:t>
      </w:r>
      <w:hyperlink r:id="rId27" w:history="1">
        <w:r w:rsidRPr="00CE0CC8">
          <w:rPr>
            <w:rFonts w:ascii="Times New Roman" w:hAnsi="Times New Roman" w:cs="Times New Roman"/>
            <w:sz w:val="22"/>
            <w:szCs w:val="22"/>
          </w:rPr>
          <w:t>ЖК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РФ).</w:t>
      </w:r>
      <w:proofErr w:type="gramEnd"/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2.6.15. Копия документа о назначении руководителя юридического лица.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2.6.16. Заключение проектной организации о том, что переводимое в жилое помещение нежилое помещение отвечает установленным требованиям, предъявляемым к жилым помещениям, либо имеется возможность обеспечить соответствие такого помещения установленным требованиям (</w:t>
      </w:r>
      <w:hyperlink r:id="rId28" w:history="1">
        <w:r w:rsidRPr="00CE0CC8">
          <w:rPr>
            <w:rFonts w:ascii="Times New Roman" w:hAnsi="Times New Roman" w:cs="Times New Roman"/>
            <w:sz w:val="22"/>
            <w:szCs w:val="22"/>
          </w:rPr>
          <w:t>ч. 4 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ЖК РФ).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2.6.17. К заявителю не предъявляется требования о подаче документов, предусмотренных </w:t>
      </w:r>
      <w:hyperlink w:anchor="Par3404" w:history="1">
        <w:r w:rsidRPr="00CE0CC8">
          <w:rPr>
            <w:rFonts w:ascii="Times New Roman" w:hAnsi="Times New Roman" w:cs="Times New Roman"/>
            <w:sz w:val="22"/>
            <w:szCs w:val="22"/>
          </w:rPr>
          <w:t>пунктами 2.6.3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405" w:history="1">
        <w:r w:rsidRPr="00CE0CC8">
          <w:rPr>
            <w:rFonts w:ascii="Times New Roman" w:hAnsi="Times New Roman" w:cs="Times New Roman"/>
            <w:sz w:val="22"/>
            <w:szCs w:val="22"/>
          </w:rPr>
          <w:t>2.6.4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410" w:history="1">
        <w:r w:rsidRPr="00CE0CC8">
          <w:rPr>
            <w:rFonts w:ascii="Times New Roman" w:hAnsi="Times New Roman" w:cs="Times New Roman"/>
            <w:sz w:val="22"/>
            <w:szCs w:val="22"/>
          </w:rPr>
          <w:t>2.6.9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3414" w:history="1">
        <w:r w:rsidRPr="00CE0CC8">
          <w:rPr>
            <w:rFonts w:ascii="Times New Roman" w:hAnsi="Times New Roman" w:cs="Times New Roman"/>
            <w:sz w:val="22"/>
            <w:szCs w:val="22"/>
          </w:rPr>
          <w:t>2.6.13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3403" w:history="1">
        <w:r w:rsidRPr="00CE0CC8">
          <w:rPr>
            <w:rFonts w:ascii="Times New Roman" w:hAnsi="Times New Roman" w:cs="Times New Roman"/>
            <w:sz w:val="22"/>
            <w:szCs w:val="22"/>
          </w:rPr>
          <w:t>пунктом 2.6.2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Регламента. Для рассмотрения заявления о переводе помещения Отдел запрашивает следующие документы (их копии или содержащиеся в них сведения), если они не были представлены заявителем по собственной инициативе </w:t>
      </w:r>
      <w:hyperlink w:anchor="Par3501" w:history="1">
        <w:r w:rsidRPr="00CE0CC8">
          <w:rPr>
            <w:rFonts w:ascii="Times New Roman" w:hAnsi="Times New Roman" w:cs="Times New Roman"/>
            <w:sz w:val="22"/>
            <w:szCs w:val="22"/>
          </w:rPr>
          <w:t>&lt;**&gt;</w:t>
        </w:r>
      </w:hyperlink>
      <w:r w:rsidRPr="00CE0CC8">
        <w:rPr>
          <w:rFonts w:ascii="Times New Roman" w:hAnsi="Times New Roman" w:cs="Times New Roman"/>
          <w:sz w:val="22"/>
          <w:szCs w:val="22"/>
        </w:rPr>
        <w:t>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ним;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поэтажный план дома, в котором находится переводимое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выписку из ЕГРП об отсутствии обременений на переводимое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5) постановление о предоставлении разрешения на условно разрешенный вид использования земельного участка или объекта капитального строительства в случае, если назначение проектируемого помещения является условно разрешенным видом использования для территориальной зоны, в котором расположено переводимое помещение.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Данные документы запрашиваются в рамках межведомственного информационного взаимодействия (при наличии технической возможности).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документов, необходимых для предоставления муниципальной услуги, является исчерпывающим.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 Услугами, необходимыми и обязательными для предоставления муниципальной услуги, являются: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2.7.1. Подготовка и выдача плана переводимого нежилого помещения с его техническим описанием (технический паспорт помещения, если переводимое помещение является жилым).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2.7.2. Подготовка и выдача поэтажного плана дома, в котором находится переводимое помещение.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2.7.3. Подготовка и оформление проекта переустройства и (или) перепланировки переводимого помещения.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2.7.4. Засвидетельствованные в нотариальном порядке копии правоустанавливающих документов на переводимое помещение (если не представлены подлинники).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2.7.5. Справка о финансово-лицевом счете, подтверждающая отсутствие регистрации собственника и иных лиц в переводимом жилом помещении.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2.7.6.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заявление подано лицом, не уполномоченным совершать такого рода действия.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2.9.1. Непредставление определенных настоящим Регламентом документов, необходимых для предоставления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2.9.2. В случае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для перевода жилого помещения в нежилое помещение или нежилого помещения в жилое помещение в соответствии с </w:t>
      </w:r>
      <w:hyperlink w:anchor="Par3399" w:history="1">
        <w:r w:rsidRPr="00CE0CC8">
          <w:rPr>
            <w:rFonts w:ascii="Times New Roman" w:hAnsi="Times New Roman" w:cs="Times New Roman"/>
            <w:sz w:val="22"/>
            <w:szCs w:val="22"/>
          </w:rPr>
          <w:t>пунктом 2.6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Регламента, если соответствующий документ не представлен заявителем по собственной инициативе.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 xml:space="preserve">Отказ в переводе помещения по указанному основанию допускается в случае, если Отдел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3399" w:history="1">
        <w:r w:rsidRPr="00CE0CC8">
          <w:rPr>
            <w:rFonts w:ascii="Times New Roman" w:hAnsi="Times New Roman" w:cs="Times New Roman"/>
            <w:sz w:val="22"/>
            <w:szCs w:val="22"/>
          </w:rPr>
          <w:t>пунктом 2.6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Кодекса, и не получил от заявителя такие документ и (или) информацию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в течение пятнадцати рабочих дней со дня направления уведомления.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2.9.3. Представление документов в ненадлежащий орган.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2.9.4. Не соблюдаются условия перевода жилого помещения в нежилое помещение и нежилого помещения в жилое помещение, указанные в </w:t>
      </w:r>
      <w:hyperlink r:id="rId29" w:history="1">
        <w:r w:rsidRPr="00CE0CC8">
          <w:rPr>
            <w:rFonts w:ascii="Times New Roman" w:hAnsi="Times New Roman" w:cs="Times New Roman"/>
            <w:sz w:val="22"/>
            <w:szCs w:val="22"/>
          </w:rPr>
          <w:t>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Жилищного кодекса РФ, а именно: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а) перевод жилого помещения в нежилое помещение и нежилого помещения в жилое помещение осуществляется без соблюдения требований Жилищного </w:t>
      </w:r>
      <w:hyperlink r:id="rId30" w:history="1">
        <w:r w:rsidRPr="00CE0CC8">
          <w:rPr>
            <w:rFonts w:ascii="Times New Roman" w:hAnsi="Times New Roman" w:cs="Times New Roman"/>
            <w:sz w:val="22"/>
            <w:szCs w:val="22"/>
          </w:rPr>
          <w:t>кодекса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РФ, законодательства о градостроительной деятельности;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при переводе жилого помещения в нежилое помещение: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переводимое помещение является частью жилого помещения;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переводимое помещение используется собственником данного помещения или иным гражданином в качестве места постоянного проживания;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право собственности на переводимое помещение обременено правами каких-либо лиц;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переводимая квартира в многоквартирном доме расположена выше первого этажа и помещения, расположенные непосредственно под квартирой, переводимой в нежилое помещение, являются жилыми;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в) при переводе нежилых помещений в жилые помещения: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переводимое помещение не отвечает требованиям, предъявляемым к жилым помещениям, или отсутствует возможность обеспечить соответствие такого помещения требованиям, предъявляемым к жилым помещениям;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если право собственности на переводимое помещение обременено правами каких-либо лиц.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2.9.5. Несоответствие проекта переустройства и (или) перепланировки жилого помещения требованиям законодательства, в том числе: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проектом предусмотрено размещение в многоквартирном жилом доме нежилых помещений, не допускаемых к размещению в подвальном, цокольном, первом этажах жилого здания (4.10, 4.11 СП 54.13330.2011 "Здания жилые многоквартирные");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б) проектом предусматривается присоединение части общего имущества без соответствующего на то согласия всех собственников помещений в многоквартирном жилом доме;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в) входная группа в проектируемое нежилое помещение размещена на земельном участке, являющимся общим имуществом всех собственников помещений в многоквартирном доме, без принятия решения общего собрания собственников помещений в многоквартирном доме о пределах использования земельного участка, в том числе введение ограничений пользования им;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г) проект не утвержден заказчиком (ч. 15 ст. 48 Градостроительного кодекса РФ);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д) проектом не предусмотрены мероприятия по соблюдению прав и интересов всех собственников помещений в многоквартирном доме;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е) проектом не разработаны мероприятия по доступности нежилого помещения маломобильными группами населения и инвалидами;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ж) отсутствие в проекте парковок, освещения, благоустройства прилегающей территории, других мероприятий, обеспечивающих права граждан на благоприятную среду обитания.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 является исчерпывающим.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2.10. Муниципальная услуга предоставляется на бесплатной основе.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2.12. Заявление подлежит регистрации в течение одного дня с момента поступления.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основания отказа в предоставлении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2.14. Показатели доступности и качества предоставления муниципальной услуги: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1560"/>
        <w:gridCol w:w="1920"/>
      </w:tblGrid>
      <w:tr w:rsidR="00B4387B" w:rsidRPr="00CE0CC8" w:rsidTr="00CE0CC8">
        <w:trPr>
          <w:trHeight w:val="6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Показатели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Единица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Нормативное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значение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показателя  </w:t>
            </w:r>
          </w:p>
        </w:tc>
      </w:tr>
      <w:tr w:rsidR="00B4387B" w:rsidRPr="00CE0CC8" w:rsidTr="00CE0CC8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Показатели доступности                          </w:t>
            </w:r>
          </w:p>
        </w:tc>
      </w:tr>
      <w:tr w:rsidR="00B4387B" w:rsidRPr="00CE0CC8" w:rsidTr="00CE0CC8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Информационная  открытость  порядка  и  правил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да/нет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да            </w:t>
            </w:r>
          </w:p>
        </w:tc>
      </w:tr>
      <w:tr w:rsidR="00B4387B" w:rsidRPr="00CE0CC8" w:rsidTr="00CE0CC8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Показатели качества                           </w:t>
            </w:r>
          </w:p>
        </w:tc>
      </w:tr>
      <w:tr w:rsidR="00B4387B" w:rsidRPr="00CE0CC8" w:rsidTr="00CE0CC8">
        <w:trPr>
          <w:trHeight w:val="8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рассмотренных  в  установленный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срок заявлений на предоставление муниципальной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услуги   в   общем   количестве заявлений   на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услуги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100           </w:t>
            </w:r>
          </w:p>
        </w:tc>
      </w:tr>
      <w:tr w:rsidR="00B4387B" w:rsidRPr="00CE0CC8" w:rsidTr="00CE0CC8"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Удельный  вес  количества обоснованных жалоб в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>общем  количестве  заявлений на предоставление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0             </w:t>
            </w:r>
          </w:p>
        </w:tc>
      </w:tr>
    </w:tbl>
    <w:p w:rsidR="00CE0CC8" w:rsidRDefault="00CE0CC8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АДМИНИСТРАТИВНЫХ ПРОЦЕДУР, ТРЕБОВАНИЯ К ПОРЯДКУ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ИХ ВЫПОЛНЕНИЯ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3.1.1. Прием (получение) заявления о переводе помещения и документов, необходимых для предоставления муниципальных услуг, регистрация заявления и выдача расписки в приеме документов.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3.1.2. Обработка документов (информации), необходимых для предоставления муниципальных услуг.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3.1.3. Формирование результата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3.1.4. 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 возможен в форме информационного письма).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3.2. </w:t>
      </w:r>
      <w:hyperlink w:anchor="Par3619" w:history="1">
        <w:r w:rsidRPr="00CE0CC8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приведена в приложении N 1 к настоящему Регламенту.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3.3. Лицом, ответственным за предоставление муниципальной услуги, является специалист Администрации.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 Прием (получение) заявления о переводе помещения и документов, необходимых для предоставления муниципальной услуги, регистрация заявления и выдача расписки в приеме документов.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3.4.1. Основанием начала выполнения административной процедуры является обращение заявителя с документами, необходимыми для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3.4.2. Специалист Администрации: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устанавливает предмет обращения, личность заявителя, полномочия представителя заявителя;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проверяет соответствие представленных документов следующим требованиям: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фамилия, имя, отчество заявителя, адреса регистрации написаны полностью;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 документах нет подчисток, приписок, зачеркнутых слов и иных неоговоренных исправлений;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документы не имеют серьезных повреждений, наличие которых позволяет неоднозначно истолковать их содержание;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при неправильном заполнении заявления специалист устно уведомляет заявителя о наличии препятствий для приема заявления о предоставлении муниципальной услуги, объясняет заявителю содержание выявленных недостатков и меры к их устранению, возвращает документы заявителю. В случае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если недостатки, препятствующие приему документов, допустимо устранить в ходе приема, они устраняются незамедлительно;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сверяет подлинники и копии документов, представленных заявителем;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5) готовит и выдает расписку в приеме документов (форма </w:t>
      </w:r>
      <w:hyperlink w:anchor="Par3762" w:history="1">
        <w:r w:rsidRPr="00CE0CC8">
          <w:rPr>
            <w:rFonts w:ascii="Times New Roman" w:hAnsi="Times New Roman" w:cs="Times New Roman"/>
            <w:sz w:val="22"/>
            <w:szCs w:val="22"/>
          </w:rPr>
          <w:t>расписки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в приложении N 3 к Регламенту);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6) регистрирует заявление в журнале регистрации и контроля над заявлениями и ставит дату получения документов в расписке;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7) осуществляет действия, в том числе согласования, необходимые для получения муниципальной услуги и связанные с обращением в иные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Принятые документы регистрируются в журнале регистрации и контроля над исполнением запросов заявителей.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3.4.3. Максимальный срок выполнения административной процедуры составляет 1 день.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3.4.4. Результатом административной процедуры является регистрация заявления.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 Обработка документов (информации), необходимых для предоставления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3.5.1. Основанием начала выполнения административной процедуры является регистрация заявления.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3.5.2. Специалист  Администрации: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а) проверяет наличие всех необходимых документов и в случае необходимости направляет межведомственные запросы;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б) рассматривает на установление соблюдения условий перевода помещений в соответствии со </w:t>
      </w:r>
      <w:hyperlink r:id="rId31" w:history="1">
        <w:r w:rsidRPr="00CE0CC8">
          <w:rPr>
            <w:rFonts w:ascii="Times New Roman" w:hAnsi="Times New Roman" w:cs="Times New Roman"/>
            <w:sz w:val="22"/>
            <w:szCs w:val="22"/>
          </w:rPr>
          <w:t>ст. 22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32" w:history="1">
        <w:r w:rsidRPr="00CE0CC8">
          <w:rPr>
            <w:rFonts w:ascii="Times New Roman" w:hAnsi="Times New Roman" w:cs="Times New Roman"/>
            <w:sz w:val="22"/>
            <w:szCs w:val="22"/>
          </w:rPr>
          <w:t>23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33" w:history="1">
        <w:r w:rsidRPr="00CE0CC8">
          <w:rPr>
            <w:rFonts w:ascii="Times New Roman" w:hAnsi="Times New Roman" w:cs="Times New Roman"/>
            <w:sz w:val="22"/>
            <w:szCs w:val="22"/>
          </w:rPr>
          <w:t>40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34" w:history="1">
        <w:r w:rsidRPr="00CE0CC8">
          <w:rPr>
            <w:rFonts w:ascii="Times New Roman" w:hAnsi="Times New Roman" w:cs="Times New Roman"/>
            <w:sz w:val="22"/>
            <w:szCs w:val="22"/>
          </w:rPr>
          <w:t>44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, </w:t>
      </w:r>
      <w:hyperlink r:id="rId35" w:history="1">
        <w:r w:rsidRPr="00CE0CC8">
          <w:rPr>
            <w:rFonts w:ascii="Times New Roman" w:hAnsi="Times New Roman" w:cs="Times New Roman"/>
            <w:sz w:val="22"/>
            <w:szCs w:val="22"/>
          </w:rPr>
          <w:t>46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Федерации, а именно: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отсутствия зарегистрированных лиц в жилом переводимом помещении;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отсутствия обременения правами каких-либо лиц на переводимое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согласия всех собственников помещений в многоквартирном жилом доме в случае подтверждения проектом на переустройство и перепланировку квартиры присоединения части общего имущества в многоквартирном жилом доме;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общего собрания о пределах использования земельного участка, на котором расположен многоквартирный жилой дом, в том числе введение ограничения пользования им в части, необходимой для размещения входной группы в проектируемое нежилое помещение;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в) проверяет соответствие разработанного проекта переустройства и перепланировки помещения требованиям действующего законодательства: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утверждение проекта заказчиком (</w:t>
      </w:r>
      <w:hyperlink r:id="rId36" w:history="1">
        <w:r w:rsidRPr="00CE0CC8">
          <w:rPr>
            <w:rFonts w:ascii="Times New Roman" w:hAnsi="Times New Roman" w:cs="Times New Roman"/>
            <w:sz w:val="22"/>
            <w:szCs w:val="22"/>
          </w:rPr>
          <w:t>ч. 15. ст. 48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РФ);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наличие в проекте мероприятий, обеспечивающих соблюдение прав и интересов всех собственников помещений в многоквартирном доме;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обеспечение проектом доступности помещения для маломобильных групп населения и инвалидов;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наличие парковок, освещения, благоустройства прилегающей территории для обеспечения прав граждан на благоприятную среду обитания.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3.5.3. Максимальный срок выполнения административной процедуры составляет 14 календарных дней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 даты регистрации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заявления.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3.5.4. Результатом административной процедуры является наличие полного пакета документов, соответствующего действующему законодательству, необходимого для подготовки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проекта постановления о разрешении перевода помещения или принятие решения об отказе в переводе.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3.6. Формирование результата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3.6.1. Основанием начала данной административной процедуры является наличие полного пакета документов, соответствующего действующему законодательству, необходимого для подготовки проекта постановления о разрешении перевода помещения или принятие решения об отказе в переводе.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3.6.2. Специалист Администрации: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готовит проект постановления Администрации сельского поселения </w:t>
      </w:r>
      <w:r w:rsidR="00B50865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 Республики Башкортостан о разрешении перевода, где указываются условия перевода, целевое назначение нежилого помещения, рекомендации заявителю;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готовит лист согласования проекта постановления для визирования ответственными лицами за принятие решения о разрешении перевода;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готовит информационное письмо об отказе в переводе помещения с указанием причин отказа и со ссылкой на нормативные правовые акты;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информирует почтовой связью о принятии указанного решения собственников смежных помещений;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вносит сведения о конечном результате услуги (реквизиты постановления) в журнал регистрации 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запросами заявителей.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3.6.3. Максимальный срок выполнения административной процедуры составляет 27 календарных дней с даты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составления листа согласования проекта постановления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о разрешении перевода.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3.6.4. Результатом административной процедуры является: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 переводе помещения;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 отказе в переводе помещения (возможно в форме информационного письма).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 Выдача заявителю документов и (или) информации, подтверждающих предоставление муниципальной услуги.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3.7.1. Основанием начала данной административной процедуры является: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- решение о переводе, которым является постановление Администрации сельского поселения </w:t>
      </w:r>
      <w:r w:rsidR="007C541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решение об отказе в переводе помещения, которым может быть информационное письмо об отказе в переводе помещения.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3.7.2. Специалист Администрации: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на основании соответствующего результата предоставления муниципальной услуги готовит информацию, подтверждающую предоставление муниципальной услуги, а именно уведомление о переводе или об отказе в переводе помещения;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- выдает заявителю или направляет по адресу, указанному в заявлении, уведомление о переводе (отказе в переводе) помещения и соответствующее постановление Администрации сельского поселения (информационное письмо об отказе).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для использования помещения в качестве жилого или нежилого помещения не требуется проведение работ по переустройству или перепланировке, уведомление подтверждает окончание перевода и является основанием использования его в качестве жилого (нежилого) помещения.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Если для использования помещения в качестве жилого или нежилого помещения требуется проведение работ по переустройству и перепланировке или иных работ, уведомление является основанием для проведения соответствующих работ в соответствии с проектом переустройства и перепланировки и иных работ.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3.7.3. Максимальный срок выполнения административной процедуры составляет 3 рабочих дня с момента принятия решения о переводе или об отказе в переводе.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3.7.4. Результатом административной процедуры является выдача или направление заявителю решения о переводе или об отказе в переводе помещения и соответствующего уведомления.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РЕГЛАМЕНТА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4.1. Текущий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r w:rsidR="007C541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B4387B" w:rsidRPr="00CE0CC8" w:rsidRDefault="00B4387B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 ДОСУДЕБНЫЙ (ВНЕСУДЕБНЫЙ) ПОРЯДОК ОБЖАЛОВАНИЯ РЕШЕНИЙ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ДЕЙСТВИЙ (БЕЗДЕЙСТВИЯ) ОРГАНА, ПРЕДОСТАВЛЯЮЩЕГО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МУНИЦИПАЛЬНУЮ УСЛУГУ, А ТАКЖЕ ДОЛЖНОСТНЫХ ЛИЦ</w:t>
      </w: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МУНИЦИПАЛЬНЫХ СЛУЖАЩИХ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r w:rsidR="007C541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r w:rsidR="007C541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>сельсовет муниципального района Шаранский район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о предоставлении муниципальной услуги;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5.3. Жалоба должна содержать: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4) доводы, на основании которых заявитель не согласен с решением и действием </w:t>
      </w:r>
      <w:r w:rsidRPr="00CE0CC8">
        <w:rPr>
          <w:rFonts w:ascii="Times New Roman" w:hAnsi="Times New Roman" w:cs="Times New Roman"/>
          <w:sz w:val="22"/>
          <w:szCs w:val="22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5.4. Жалоба подлежит рассмотрению  главой сельского поселения </w:t>
      </w:r>
      <w:r w:rsidR="007C541F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далее  глава администрации)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5.5. По результатам рассмотрения жалобы  глава администрации принимает одно из следующих решений: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3601"/>
      <w:bookmarkEnd w:id="8"/>
      <w:proofErr w:type="gramStart"/>
      <w:r w:rsidRPr="00CE0CC8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3602"/>
      <w:bookmarkEnd w:id="9"/>
      <w:r w:rsidRPr="00CE0CC8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принятия решения, указанного в </w:t>
      </w:r>
      <w:hyperlink w:anchor="Par3601" w:history="1">
        <w:r w:rsidRPr="00CE0CC8">
          <w:rPr>
            <w:rFonts w:ascii="Times New Roman" w:hAnsi="Times New Roman" w:cs="Times New Roman"/>
            <w:sz w:val="22"/>
            <w:szCs w:val="22"/>
          </w:rPr>
          <w:t>подпунктах 1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3602" w:history="1">
        <w:r w:rsidRPr="00CE0CC8">
          <w:rPr>
            <w:rFonts w:ascii="Times New Roman" w:hAnsi="Times New Roman" w:cs="Times New Roman"/>
            <w:sz w:val="22"/>
            <w:szCs w:val="22"/>
          </w:rPr>
          <w:t>2</w:t>
        </w:r>
      </w:hyperlink>
      <w:r w:rsidRPr="00CE0CC8">
        <w:rPr>
          <w:rFonts w:ascii="Times New Roman" w:hAnsi="Times New Roman" w:cs="Times New Roman"/>
          <w:sz w:val="22"/>
          <w:szCs w:val="22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5.6. Если текст жалобы не поддается прочтению, ответ на жалобу не дается, о чем сообщается заявителю, направившему жалобу, если сведения о месте нахождения заявителя поддаются прочтению.</w:t>
      </w:r>
    </w:p>
    <w:p w:rsidR="00B4387B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57CC1" w:rsidRDefault="00557C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1422C1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"Принятие </w:t>
      </w:r>
      <w:r w:rsidR="001422C1">
        <w:rPr>
          <w:rFonts w:ascii="Times New Roman" w:hAnsi="Times New Roman" w:cs="Times New Roman"/>
          <w:sz w:val="22"/>
          <w:szCs w:val="22"/>
        </w:rPr>
        <w:t xml:space="preserve"> решения </w:t>
      </w:r>
      <w:r w:rsidRPr="00CE0CC8">
        <w:rPr>
          <w:rFonts w:ascii="Times New Roman" w:hAnsi="Times New Roman" w:cs="Times New Roman"/>
          <w:sz w:val="22"/>
          <w:szCs w:val="22"/>
        </w:rPr>
        <w:t xml:space="preserve">о переводе </w:t>
      </w:r>
      <w:proofErr w:type="gramStart"/>
      <w:r w:rsidR="001422C1">
        <w:rPr>
          <w:rFonts w:ascii="Times New Roman" w:hAnsi="Times New Roman" w:cs="Times New Roman"/>
          <w:sz w:val="22"/>
          <w:szCs w:val="22"/>
        </w:rPr>
        <w:t>жилых</w:t>
      </w:r>
      <w:proofErr w:type="gramEnd"/>
    </w:p>
    <w:p w:rsidR="001422C1" w:rsidRDefault="001422C1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помещений в </w:t>
      </w:r>
      <w:proofErr w:type="gramStart"/>
      <w:r>
        <w:rPr>
          <w:rFonts w:ascii="Times New Roman" w:hAnsi="Times New Roman" w:cs="Times New Roman"/>
          <w:sz w:val="22"/>
          <w:szCs w:val="22"/>
        </w:rPr>
        <w:t>нежилые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B4387B" w:rsidRPr="00CE0CC8">
        <w:rPr>
          <w:rFonts w:ascii="Times New Roman" w:hAnsi="Times New Roman" w:cs="Times New Roman"/>
          <w:sz w:val="22"/>
          <w:szCs w:val="22"/>
        </w:rPr>
        <w:t>нежил</w:t>
      </w:r>
      <w:r>
        <w:rPr>
          <w:rFonts w:ascii="Times New Roman" w:hAnsi="Times New Roman" w:cs="Times New Roman"/>
          <w:sz w:val="22"/>
          <w:szCs w:val="22"/>
        </w:rPr>
        <w:t>ых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</w:t>
      </w:r>
      <w:r w:rsidR="001422C1">
        <w:rPr>
          <w:rFonts w:ascii="Times New Roman" w:hAnsi="Times New Roman" w:cs="Times New Roman"/>
          <w:sz w:val="22"/>
          <w:szCs w:val="22"/>
        </w:rPr>
        <w:t xml:space="preserve">й </w:t>
      </w:r>
      <w:r w:rsidRPr="00CE0CC8">
        <w:rPr>
          <w:rFonts w:ascii="Times New Roman" w:hAnsi="Times New Roman" w:cs="Times New Roman"/>
          <w:sz w:val="22"/>
          <w:szCs w:val="22"/>
        </w:rPr>
        <w:t>в жил</w:t>
      </w:r>
      <w:r w:rsidR="001422C1">
        <w:rPr>
          <w:rFonts w:ascii="Times New Roman" w:hAnsi="Times New Roman" w:cs="Times New Roman"/>
          <w:sz w:val="22"/>
          <w:szCs w:val="22"/>
        </w:rPr>
        <w:t xml:space="preserve">ые </w:t>
      </w:r>
      <w:r w:rsidRPr="00CE0CC8">
        <w:rPr>
          <w:rFonts w:ascii="Times New Roman" w:hAnsi="Times New Roman" w:cs="Times New Roman"/>
          <w:sz w:val="22"/>
          <w:szCs w:val="22"/>
        </w:rPr>
        <w:t>помещени</w:t>
      </w:r>
      <w:r w:rsidR="001422C1">
        <w:rPr>
          <w:rFonts w:ascii="Times New Roman" w:hAnsi="Times New Roman" w:cs="Times New Roman"/>
          <w:sz w:val="22"/>
          <w:szCs w:val="22"/>
        </w:rPr>
        <w:t>я</w:t>
      </w:r>
      <w:r w:rsidRPr="00CE0CC8">
        <w:rPr>
          <w:rFonts w:ascii="Times New Roman" w:hAnsi="Times New Roman" w:cs="Times New Roman"/>
          <w:sz w:val="22"/>
          <w:szCs w:val="22"/>
        </w:rPr>
        <w:t>"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3619"/>
      <w:bookmarkEnd w:id="10"/>
      <w:r w:rsidRPr="00CE0CC8">
        <w:rPr>
          <w:rFonts w:ascii="Times New Roman" w:hAnsi="Times New Roman" w:cs="Times New Roman"/>
          <w:sz w:val="22"/>
          <w:szCs w:val="22"/>
        </w:rPr>
        <w:t>БЛОК-СХЕМА</w:t>
      </w:r>
    </w:p>
    <w:p w:rsidR="001422C1" w:rsidRPr="00CE0CC8" w:rsidRDefault="00B4387B" w:rsidP="001422C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 "</w:t>
      </w:r>
      <w:r w:rsidR="001422C1" w:rsidRPr="00CE0CC8">
        <w:rPr>
          <w:rFonts w:ascii="Times New Roman" w:hAnsi="Times New Roman" w:cs="Times New Roman"/>
          <w:sz w:val="22"/>
          <w:szCs w:val="22"/>
        </w:rPr>
        <w:t>ПРИНЯТИЕ РЕШЕНИЙ</w:t>
      </w:r>
    </w:p>
    <w:p w:rsidR="001422C1" w:rsidRPr="00CE0CC8" w:rsidRDefault="001422C1" w:rsidP="001422C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ПЕРЕВОДЕ ЖИЛЫХ ПОМЕЩЕНИЙ В НЕЖИЛЫЕ ПОМЕЩЕНИЯ И НЕЖИЛЫХ</w:t>
      </w:r>
    </w:p>
    <w:p w:rsidR="00B4387B" w:rsidRPr="00CE0CC8" w:rsidRDefault="001422C1" w:rsidP="001422C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ПОМЕЩЕНИЙ В ЖИЛЫЕ ПОМЕЩЕНИЯ НА ТЕРРИТОРИИ СЕЛЬСКОГО ПОСЕЛЕНИЯ </w:t>
      </w:r>
      <w:r w:rsidR="00B32DC3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ШАРАНСКИЙ РАЙОН РЕСПУБЛИКИ БАШКОРТОСТАН</w:t>
      </w:r>
      <w:r w:rsidR="00B4387B" w:rsidRPr="00CE0CC8">
        <w:rPr>
          <w:rFonts w:ascii="Times New Roman" w:hAnsi="Times New Roman" w:cs="Times New Roman"/>
          <w:sz w:val="22"/>
          <w:szCs w:val="22"/>
        </w:rPr>
        <w:t>"</w:t>
      </w:r>
    </w:p>
    <w:p w:rsidR="00B4387B" w:rsidRDefault="00B4387B" w:rsidP="00B438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1564" w:rsidRPr="006F298F" w:rsidTr="001928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Прием заявления о пере воде помещения с документами, указанными в п. 2.6 Регламента</w:t>
            </w:r>
          </w:p>
        </w:tc>
      </w:tr>
      <w:tr w:rsidR="006F298F" w:rsidRPr="006F298F" w:rsidTr="0019283F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98F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6F298F" w:rsidRPr="006F298F" w:rsidTr="001928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F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Проверка надлежащего оформления заявления</w:t>
            </w:r>
          </w:p>
        </w:tc>
      </w:tr>
      <w:tr w:rsidR="006F298F" w:rsidRPr="006F298F" w:rsidTr="0019283F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98F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6F298F" w:rsidRPr="006F298F" w:rsidTr="001928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F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Надлежащее оформление заявления</w:t>
            </w:r>
          </w:p>
        </w:tc>
      </w:tr>
      <w:tr w:rsidR="00311564" w:rsidRPr="006F298F" w:rsidTr="00192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564" w:rsidRPr="006F298F" w:rsidTr="0019283F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1564" w:rsidRPr="006F298F" w:rsidRDefault="00311564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11564" w:rsidRPr="006F298F" w:rsidRDefault="00311564" w:rsidP="006F2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311564" w:rsidRPr="006F298F" w:rsidTr="00192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приложенных к нему документов, выдача расписки в приеме   документов с указанием их перечня и даты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Возврат документов заявителю и разъяснение ему причины возврата</w:t>
            </w:r>
          </w:p>
        </w:tc>
      </w:tr>
      <w:tr w:rsidR="0019283F" w:rsidRPr="006F298F" w:rsidTr="001D695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3F" w:rsidRPr="006F298F" w:rsidRDefault="0019283F" w:rsidP="00192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19283F" w:rsidRPr="006F298F" w:rsidTr="0088096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F" w:rsidRPr="006F298F" w:rsidRDefault="0019283F" w:rsidP="00192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  <w:tr w:rsidR="0019283F" w:rsidRPr="006F298F" w:rsidTr="00D853F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3F" w:rsidRPr="006F298F" w:rsidRDefault="0019283F" w:rsidP="00192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311564" w:rsidRPr="006F298F" w:rsidTr="00192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311564" w:rsidP="006F2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83F" w:rsidRPr="006F298F" w:rsidTr="00192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F" w:rsidRPr="006F298F" w:rsidRDefault="0019283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F" w:rsidRPr="006F298F" w:rsidRDefault="0019283F" w:rsidP="009C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19283F" w:rsidRPr="006F298F" w:rsidTr="0019283F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F" w:rsidRPr="006F298F" w:rsidRDefault="0019283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F" w:rsidRPr="006F298F" w:rsidRDefault="0019283F" w:rsidP="009C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311564" w:rsidRPr="006F298F" w:rsidTr="00192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по результатам рассмотрения документовпереводе жилого  (нежилого)  помещения в   нежилое (жилое)   помещение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4" w:rsidRPr="006F298F" w:rsidRDefault="006F298F" w:rsidP="006F2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Выдача  (направление)  заявителю  у</w:t>
            </w:r>
            <w:r w:rsidR="0019283F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 и решения об отказе </w:t>
            </w:r>
          </w:p>
        </w:tc>
      </w:tr>
      <w:tr w:rsidR="00311564" w:rsidRPr="006F298F" w:rsidTr="0019283F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1564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11564" w:rsidRPr="006F298F" w:rsidRDefault="00311564" w:rsidP="00311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8F" w:rsidRPr="006F298F" w:rsidTr="00192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F" w:rsidRPr="006F298F" w:rsidRDefault="006F298F" w:rsidP="006F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8F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и решения о переводе жилого (нежилого) помещения в нежилое (жилое) помещение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6F298F" w:rsidRPr="006F298F" w:rsidRDefault="006F298F" w:rsidP="00192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298F" w:rsidRPr="00CE0CC8" w:rsidRDefault="006F298F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</w:t>
      </w:r>
      <w:bookmarkStart w:id="11" w:name="_GoBack"/>
      <w:bookmarkEnd w:id="11"/>
      <w:r w:rsidRPr="00CE0CC8">
        <w:rPr>
          <w:rFonts w:ascii="Times New Roman" w:hAnsi="Times New Roman" w:cs="Times New Roman"/>
          <w:sz w:val="22"/>
          <w:szCs w:val="22"/>
        </w:rPr>
        <w:t>риложение N 2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"Принятие документов, а также выдача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решения о переводе или об отказе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 переводе жилого помещения в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помещение и нежилого помещения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жилое помещение"</w:t>
      </w:r>
    </w:p>
    <w:p w:rsidR="00B4387B" w:rsidRPr="00CE0CC8" w:rsidRDefault="00B4387B" w:rsidP="006F29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Кому 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6F29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3689"/>
      <w:bookmarkEnd w:id="12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B4387B" w:rsidRPr="00CE0CC8" w:rsidRDefault="00B4387B" w:rsidP="00B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6F298F" w:rsidRDefault="00B4387B" w:rsidP="00B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помещения в жилое помещение в сельском поселении </w:t>
      </w:r>
      <w:r w:rsidR="00B32DC3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B4387B" w:rsidRPr="00CE0CC8" w:rsidRDefault="00B4387B" w:rsidP="00B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муниципального района Шаранский район Республики Башкортостан</w:t>
      </w:r>
    </w:p>
    <w:p w:rsidR="00B4387B" w:rsidRPr="00CE0CC8" w:rsidRDefault="00B4387B" w:rsidP="00B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(фамилия, имя, отчество или полное наименование организации)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Доверенность ______________________________________________________________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(реквизиты)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(фамилия, имя, отчество представителя собственник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CE0CC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>), арендатора)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Место нахождения переводимого помещения:___________________________________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Собственник переводимого помещения 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 разрешить перевод жилого помещения в нежилое помещение, нежилогопомещения в жилое помещение (ненужное зачеркнуть), занимаемого на основанииправа собственности, в связи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(указать причину перевода)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 проведением переустройства и (или) перепланировки переводимого помещения.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Срок производства ремонтно-строительных работ _______ мес.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Режим производства ремонтно-строительных работ с ____ по ____ часовв _______ дни.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Обязуюс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емся):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- осуществить  ремонтно-строительные  работы  в соответствии с проектом(проектной документацией);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- обеспечить  свободный доступ к месту проведения ремонтно-строительныхработ   представителей  собственника  (балансодержателя)  жилищного  фонда,членов   приемочной   комиссии   по   вводу   в  эксплуатацию  завершенногопереустройством  и  (или) перепланировкой  жилого (нежилого) помещения дляпроверки хода работ;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- осуществить   работы   в   установленные   сроки   и   с  соблюдением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согласованного режима проведения работ.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1. Правоустанавливающие документы на переводимое помещение__________________________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2. План переводимого помещения с его техническимописанием</w:t>
      </w:r>
      <w:r w:rsidR="006F298F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CE0CC8">
        <w:rPr>
          <w:rFonts w:ascii="Times New Roman" w:hAnsi="Times New Roman" w:cs="Times New Roman"/>
          <w:sz w:val="22"/>
          <w:szCs w:val="22"/>
        </w:rPr>
        <w:t>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3. Поэтажный план дома, в котором находится переводимое помещение.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4. Проект переустройства и перепланировки переводимого помещения</w:t>
      </w:r>
      <w:r w:rsidR="006F298F">
        <w:rPr>
          <w:rFonts w:ascii="Times New Roman" w:hAnsi="Times New Roman" w:cs="Times New Roman"/>
          <w:sz w:val="22"/>
          <w:szCs w:val="22"/>
        </w:rPr>
        <w:t xml:space="preserve"> _</w:t>
      </w:r>
      <w:r w:rsidRPr="00CE0CC8">
        <w:rPr>
          <w:rFonts w:ascii="Times New Roman" w:hAnsi="Times New Roman" w:cs="Times New Roman"/>
          <w:sz w:val="22"/>
          <w:szCs w:val="22"/>
        </w:rPr>
        <w:t>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5. Справка, что  переводимое  помещение не используется собственником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качестве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места постоянного проживания ______________________________</w:t>
      </w:r>
    </w:p>
    <w:p w:rsidR="00B4387B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6. Справка  о  том, что право собственности на переводимое помещение необременено правами каких-либо лиц 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________________             ________________     ______________________</w:t>
      </w:r>
    </w:p>
    <w:p w:rsidR="00B4387B" w:rsidRPr="0019283F" w:rsidRDefault="00B4387B" w:rsidP="00B438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9283F">
        <w:rPr>
          <w:rFonts w:ascii="Times New Roman" w:hAnsi="Times New Roman" w:cs="Times New Roman"/>
          <w:sz w:val="18"/>
          <w:szCs w:val="18"/>
        </w:rPr>
        <w:t>(дата)                     (подпись)                 (Ф.И.О)</w:t>
      </w:r>
    </w:p>
    <w:p w:rsidR="00B4387B" w:rsidRPr="00CE0CC8" w:rsidRDefault="00B4387B" w:rsidP="00B438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 N 3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"Принятие документов, а также выдача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решения о переводе или об отказе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в переводе жилого помещения в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помещение и нежилого помещения</w:t>
      </w: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жилое помещение"</w:t>
      </w:r>
    </w:p>
    <w:p w:rsidR="00B4387B" w:rsidRPr="00CE0CC8" w:rsidRDefault="00B4387B" w:rsidP="00B438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283F" w:rsidRDefault="00B4387B" w:rsidP="00B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r w:rsidR="00B32DC3">
        <w:rPr>
          <w:rFonts w:ascii="Times New Roman" w:hAnsi="Times New Roman" w:cs="Times New Roman"/>
          <w:sz w:val="22"/>
          <w:szCs w:val="22"/>
        </w:rPr>
        <w:t xml:space="preserve">Старотумбагушевский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B4387B" w:rsidRPr="00CE0CC8" w:rsidRDefault="00B4387B" w:rsidP="00B438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Шаранский район Республики Башкортостан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3762"/>
      <w:bookmarkEnd w:id="13"/>
    </w:p>
    <w:p w:rsidR="00B4387B" w:rsidRPr="00CE0CC8" w:rsidRDefault="00B4387B" w:rsidP="001928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B4387B" w:rsidRPr="00CE0CC8" w:rsidRDefault="00B4387B" w:rsidP="001928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перевод _________________________</w:t>
      </w:r>
    </w:p>
    <w:p w:rsidR="00B4387B" w:rsidRPr="00CE0CC8" w:rsidRDefault="00B4387B" w:rsidP="001928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1928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</w:t>
      </w:r>
    </w:p>
    <w:p w:rsidR="00B4387B" w:rsidRPr="00CE0CC8" w:rsidRDefault="00B4387B" w:rsidP="001928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42"/>
        <w:gridCol w:w="2400"/>
        <w:gridCol w:w="1920"/>
      </w:tblGrid>
      <w:tr w:rsidR="00B4387B" w:rsidRPr="00CE0CC8" w:rsidTr="00CE0CC8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N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  Наименование и реквизиты документов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192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предоставляемые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заявителем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192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Документы,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получаемые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3.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4.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5.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6.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87B" w:rsidRPr="00CE0CC8" w:rsidTr="00CE0CC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7.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B" w:rsidRPr="00CE0CC8" w:rsidRDefault="00B4387B" w:rsidP="00CE0C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387B" w:rsidRPr="00CE0CC8" w:rsidRDefault="00B4387B" w:rsidP="00B438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в книгу входящих документов внесена запись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Специалист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ОАиГ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(должность сотрудника, принявшего документы) 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(Ф.И.О., подпись)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(дата выдачи расписки)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(дата окончания срока перевода)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Постановление о разрешении перевода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получено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"___" _____________ 20___ г.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_________________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B4387B" w:rsidRPr="00CE0CC8" w:rsidRDefault="00B4387B" w:rsidP="00B438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87B" w:rsidRPr="00CE0CC8" w:rsidRDefault="00B4387B" w:rsidP="00B438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B4387B" w:rsidRPr="00CE0CC8" w:rsidSect="00FE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85"/>
    <w:rsid w:val="00043585"/>
    <w:rsid w:val="001422C1"/>
    <w:rsid w:val="0019283F"/>
    <w:rsid w:val="002B7E2B"/>
    <w:rsid w:val="00311564"/>
    <w:rsid w:val="00557CC1"/>
    <w:rsid w:val="005D46A0"/>
    <w:rsid w:val="006F298F"/>
    <w:rsid w:val="007C541F"/>
    <w:rsid w:val="00884390"/>
    <w:rsid w:val="00896EC1"/>
    <w:rsid w:val="00B32DC3"/>
    <w:rsid w:val="00B4387B"/>
    <w:rsid w:val="00B50865"/>
    <w:rsid w:val="00CE0CC8"/>
    <w:rsid w:val="00E41564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08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1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086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4">
    <w:name w:val="Hyperlink"/>
    <w:rsid w:val="00557CC1"/>
    <w:rPr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557CC1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4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1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CBE214A03CD5D06A0582DB170K" TargetMode="External"/><Relationship Id="rId13" Type="http://schemas.openxmlformats.org/officeDocument/2006/relationships/hyperlink" Target="consultantplus://offline/ref=CBF6F87CE9BDB9F2F9FCCA3955C13280D0194CB0214503CD5D06A0582D10B08393EBDE46986660F1B575K" TargetMode="External"/><Relationship Id="rId18" Type="http://schemas.openxmlformats.org/officeDocument/2006/relationships/hyperlink" Target="consultantplus://offline/ref=CBF6F87CE9BDB9F2F9FCCA3A47AD6D89D11110BA2F4D009F0659FB057A19BAD4D4A48704DC6B60F753EFFFB973K" TargetMode="External"/><Relationship Id="rId26" Type="http://schemas.openxmlformats.org/officeDocument/2006/relationships/hyperlink" Target="consultantplus://offline/ref=CBF6F87CE9BDB9F2F9FCCA3955C13280D0194CB0214503CD5D06A0582D10B08393EBDE46986660F1B57BK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F6F87CE9BDB9F2F9FCCA3955C13280D01946B1254403CD5D06A0582D10B08393EBDE46986663F6B573K" TargetMode="External"/><Relationship Id="rId34" Type="http://schemas.openxmlformats.org/officeDocument/2006/relationships/hyperlink" Target="consultantplus://offline/ref=CBF6F87CE9BDB9F2F9FCCA3955C13280D0194CB0214503CD5D06A0582D10B08393EBDE46986662F7B575K" TargetMode="External"/><Relationship Id="rId7" Type="http://schemas.openxmlformats.org/officeDocument/2006/relationships/hyperlink" Target="consultantplus://offline/ref=CBF6F87CE9BDB9F2F9FCCA3955C13280D0194DB0224A03CD5D06A0582DB170K" TargetMode="External"/><Relationship Id="rId12" Type="http://schemas.openxmlformats.org/officeDocument/2006/relationships/hyperlink" Target="consultantplus://offline/ref=CBF6F87CE9BDB9F2F9FCCA3955C13280D01946B1254403CD5D06A0582D10B08393EBDE46986761F7B573K" TargetMode="External"/><Relationship Id="rId17" Type="http://schemas.openxmlformats.org/officeDocument/2006/relationships/hyperlink" Target="consultantplus://offline/ref=CBF6F87CE9BDB9F2F9FCCA3955C13280D0194CBE214A03CD5D06A0582DB170K" TargetMode="External"/><Relationship Id="rId25" Type="http://schemas.openxmlformats.org/officeDocument/2006/relationships/hyperlink" Target="consultantplus://offline/ref=CBF6F87CE9BDB9F2F9FCCA3955C13280D0194CB0214503CD5D06A0582D10B08393EBDE42B971K" TargetMode="External"/><Relationship Id="rId33" Type="http://schemas.openxmlformats.org/officeDocument/2006/relationships/hyperlink" Target="consultantplus://offline/ref=CBF6F87CE9BDB9F2F9FCCA3955C13280D0194CB0214503CD5D06A0582D10B08393EBDE46986663FFB57B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F6F87CE9BDB9F2F9FCCA3955C13280D0194DB0224A03CD5D06A0582DB170K" TargetMode="External"/><Relationship Id="rId20" Type="http://schemas.openxmlformats.org/officeDocument/2006/relationships/hyperlink" Target="consultantplus://offline/ref=CBF6F87CE9BDB9F2F9FCCA3955C13280D0194CB0214503CD5D06A0582D10B08393EBDE46986660F1B57AK" TargetMode="External"/><Relationship Id="rId29" Type="http://schemas.openxmlformats.org/officeDocument/2006/relationships/hyperlink" Target="consultantplus://offline/ref=CBF6F87CE9BDB9F2F9FCCA3955C13280D0194CB0214503CD5D06A0582D10B08393EBDE46986660F1B57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F87CE9BDB9F2F9FCCA3955C13280D01946B1254403CD5D06A0582DB170K" TargetMode="External"/><Relationship Id="rId11" Type="http://schemas.openxmlformats.org/officeDocument/2006/relationships/hyperlink" Target="http://www.stumbagush.sharan-sovet" TargetMode="External"/><Relationship Id="rId24" Type="http://schemas.openxmlformats.org/officeDocument/2006/relationships/hyperlink" Target="consultantplus://offline/ref=CBF6F87CE9BDB9F2F9FCCA3955C13280D0194CB0214503CD5D06A0582D10B08393EBDE46986662F6B573K" TargetMode="External"/><Relationship Id="rId32" Type="http://schemas.openxmlformats.org/officeDocument/2006/relationships/hyperlink" Target="consultantplus://offline/ref=CBF6F87CE9BDB9F2F9FCCA3955C13280D0194CB0214503CD5D06A0582D10B08393EBDE46986660F0B571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BF6F87CE9BDB9F2F9FCCA3955C13280D0194CB0214403CD5D06A0582DB170K" TargetMode="External"/><Relationship Id="rId15" Type="http://schemas.openxmlformats.org/officeDocument/2006/relationships/hyperlink" Target="consultantplus://offline/ref=CBF6F87CE9BDB9F2F9FCCA3955C13280D01946B1254403CD5D06A0582DB170K" TargetMode="External"/><Relationship Id="rId23" Type="http://schemas.openxmlformats.org/officeDocument/2006/relationships/hyperlink" Target="consultantplus://offline/ref=CBF6F87CE9BDB9F2F9FCCA3955C13280D0194CB0214503CD5D06A0582D10B08393EBDE46986663FEB573K" TargetMode="External"/><Relationship Id="rId28" Type="http://schemas.openxmlformats.org/officeDocument/2006/relationships/hyperlink" Target="consultantplus://offline/ref=CBF6F87CE9BDB9F2F9FCCA3955C13280D0194CB0214503CD5D06A0582D10B08393EBDE46986660F0B572K" TargetMode="External"/><Relationship Id="rId36" Type="http://schemas.openxmlformats.org/officeDocument/2006/relationships/hyperlink" Target="consultantplus://offline/ref=CBF6F87CE9BDB9F2F9FCCA3955C13280D0194CB0214403CD5D06A0582D10B08393EBDE4391B677K" TargetMode="External"/><Relationship Id="rId10" Type="http://schemas.openxmlformats.org/officeDocument/2006/relationships/hyperlink" Target="consultantplus://offline/ref=CBF6F87CE9BDB9F2F9FCCA3A47AD6D89D11110BA224B0F920259FB057A19BAD4D4A48704DC6B60F753EFFEB97BK" TargetMode="External"/><Relationship Id="rId19" Type="http://schemas.openxmlformats.org/officeDocument/2006/relationships/hyperlink" Target="consultantplus://offline/ref=CBF6F87CE9BDB9F2F9FCCA3A47AD6D89D11110BA224B0F920259FB057A19BAD4D4A48704DC6B60F753EFFEB97BK" TargetMode="External"/><Relationship Id="rId31" Type="http://schemas.openxmlformats.org/officeDocument/2006/relationships/hyperlink" Target="consultantplus://offline/ref=CBF6F87CE9BDB9F2F9FCCA3955C13280D0194CB0214503CD5D06A0582D10B08393EBDE46986660F1B574K" TargetMode="External"/><Relationship Id="rId4" Type="http://schemas.openxmlformats.org/officeDocument/2006/relationships/hyperlink" Target="consultantplus://offline/ref=CBF6F87CE9BDB9F2F9FCCA3955C13280D0194CB0214503CD5D06A0582D10B08393EBDE46986660F1B575K" TargetMode="External"/><Relationship Id="rId9" Type="http://schemas.openxmlformats.org/officeDocument/2006/relationships/hyperlink" Target="consultantplus://offline/ref=CBF6F87CE9BDB9F2F9FCCA3A47AD6D89D11110BA2F4D009F0659FB057A19BAD4D4A48704DC6B60F753EFFFB973K" TargetMode="External"/><Relationship Id="rId14" Type="http://schemas.openxmlformats.org/officeDocument/2006/relationships/hyperlink" Target="consultantplus://offline/ref=CBF6F87CE9BDB9F2F9FCCA3955C13280D0194CB0214403CD5D06A0582DB170K" TargetMode="External"/><Relationship Id="rId22" Type="http://schemas.openxmlformats.org/officeDocument/2006/relationships/hyperlink" Target="consultantplus://offline/ref=CBF6F87CE9BDB9F2F9FCCA3955C13280D0194CB0214503CD5D06A0582D10B08393EBDE46986660F0B572K" TargetMode="External"/><Relationship Id="rId27" Type="http://schemas.openxmlformats.org/officeDocument/2006/relationships/hyperlink" Target="consultantplus://offline/ref=CBF6F87CE9BDB9F2F9FCCA3955C13280D0194CB0214503CD5D06A0582D10B08393EBDE46986663F7B57BK" TargetMode="External"/><Relationship Id="rId30" Type="http://schemas.openxmlformats.org/officeDocument/2006/relationships/hyperlink" Target="consultantplus://offline/ref=CBF6F87CE9BDB9F2F9FCCA3955C13280D0194CB0214503CD5D06A0582D10B08393EBDE46986660F1B575K" TargetMode="External"/><Relationship Id="rId35" Type="http://schemas.openxmlformats.org/officeDocument/2006/relationships/hyperlink" Target="consultantplus://offline/ref=CBF6F87CE9BDB9F2F9FCCA3955C13280D0194CB0214503CD5D06A0582D10B08393EBDE46986662F5B5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Тумбагуш</cp:lastModifiedBy>
  <cp:revision>9</cp:revision>
  <cp:lastPrinted>2013-04-16T10:08:00Z</cp:lastPrinted>
  <dcterms:created xsi:type="dcterms:W3CDTF">2013-03-22T05:26:00Z</dcterms:created>
  <dcterms:modified xsi:type="dcterms:W3CDTF">2013-04-16T10:08:00Z</dcterms:modified>
</cp:coreProperties>
</file>