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0B6BA4" w:rsidRPr="00E2145B" w:rsidTr="00CB09E3">
        <w:tc>
          <w:tcPr>
            <w:tcW w:w="4587" w:type="dxa"/>
          </w:tcPr>
          <w:p w:rsidR="000B6BA4" w:rsidRPr="00E2145B" w:rsidRDefault="000B6BA4" w:rsidP="00CB09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0B6BA4" w:rsidRPr="00E2145B" w:rsidRDefault="000B6BA4" w:rsidP="00CB09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0B6BA4" w:rsidRPr="00E2145B" w:rsidRDefault="000B6BA4" w:rsidP="00CB09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0B6BA4" w:rsidRPr="00E2145B" w:rsidRDefault="000B6BA4" w:rsidP="00CB09E3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0B6BA4" w:rsidRPr="00E2145B" w:rsidRDefault="000B6BA4" w:rsidP="00CB09E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B6BA4" w:rsidRPr="00E2145B" w:rsidRDefault="000B6BA4" w:rsidP="00CB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0B6BA4" w:rsidRDefault="000B6BA4" w:rsidP="000B6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6BA4" w:rsidRPr="00E2145B" w:rsidRDefault="000B6BA4" w:rsidP="000B6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145B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E21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45B">
        <w:rPr>
          <w:rFonts w:ascii="Times New Roman" w:hAnsi="Times New Roman" w:cs="Times New Roman"/>
          <w:sz w:val="28"/>
          <w:szCs w:val="28"/>
        </w:rPr>
        <w:t xml:space="preserve"> А Р</w:t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="007A3E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145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0B6BA4" w:rsidRPr="00CC3A22" w:rsidRDefault="000B6BA4" w:rsidP="000B6BA4">
      <w:pPr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«1</w:t>
      </w:r>
      <w:r w:rsidR="007A3E3A">
        <w:rPr>
          <w:rFonts w:ascii="ER Bukinist Bashkir" w:hAnsi="ER Bukinist Bashkir"/>
          <w:sz w:val="28"/>
          <w:szCs w:val="28"/>
        </w:rPr>
        <w:t>6</w:t>
      </w:r>
      <w:r>
        <w:rPr>
          <w:rFonts w:ascii="ER Bukinist Bashkir" w:hAnsi="ER Bukinist Bashkir"/>
          <w:sz w:val="28"/>
          <w:szCs w:val="28"/>
        </w:rPr>
        <w:t>»</w:t>
      </w:r>
      <w:r w:rsidR="007A3E3A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>апрель 201</w:t>
      </w:r>
      <w:r w:rsidR="007A3E3A">
        <w:rPr>
          <w:rFonts w:ascii="ER Bukinist Bashkir" w:hAnsi="ER Bukinist Bashkir"/>
          <w:sz w:val="28"/>
          <w:szCs w:val="28"/>
        </w:rPr>
        <w:t>3</w:t>
      </w:r>
      <w:r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>
        <w:rPr>
          <w:rFonts w:ascii="ER Bukinist Bashkir" w:hAnsi="ER Bukinist Bashkir"/>
          <w:sz w:val="28"/>
          <w:szCs w:val="28"/>
        </w:rPr>
        <w:t>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.   </w:t>
      </w:r>
      <w:r>
        <w:rPr>
          <w:rFonts w:ascii="ER Bukinist Bashkir" w:hAnsi="ER Bukinist Bashkir"/>
          <w:sz w:val="28"/>
          <w:szCs w:val="28"/>
        </w:rPr>
        <w:tab/>
        <w:t xml:space="preserve">          </w:t>
      </w:r>
      <w:r w:rsidR="007A3E3A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 xml:space="preserve">   </w:t>
      </w:r>
      <w:r w:rsidR="007A3E3A">
        <w:rPr>
          <w:rFonts w:ascii="ER Bukinist Bashkir" w:hAnsi="ER Bukinist Bashkir"/>
          <w:sz w:val="28"/>
          <w:szCs w:val="28"/>
        </w:rPr>
        <w:t>2</w:t>
      </w:r>
      <w:r>
        <w:rPr>
          <w:rFonts w:ascii="ER Bukinist Bashkir" w:hAnsi="ER Bukinist Bashkir"/>
          <w:sz w:val="28"/>
          <w:szCs w:val="28"/>
        </w:rPr>
        <w:t>5</w:t>
      </w:r>
      <w:r w:rsidRPr="00CC3A22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 xml:space="preserve">         </w:t>
      </w:r>
      <w:r w:rsidR="007A3E3A">
        <w:rPr>
          <w:rFonts w:ascii="ER Bukinist Bashkir" w:hAnsi="ER Bukinist Bashkir"/>
          <w:sz w:val="28"/>
          <w:szCs w:val="28"/>
        </w:rPr>
        <w:t xml:space="preserve">           </w:t>
      </w:r>
      <w:r>
        <w:rPr>
          <w:rFonts w:ascii="ER Bukinist Bashkir" w:hAnsi="ER Bukinist Bashkir"/>
          <w:sz w:val="28"/>
          <w:szCs w:val="28"/>
        </w:rPr>
        <w:t xml:space="preserve"> «1</w:t>
      </w:r>
      <w:r w:rsidR="007A3E3A">
        <w:rPr>
          <w:rFonts w:ascii="ER Bukinist Bashkir" w:hAnsi="ER Bukinist Bashkir"/>
          <w:sz w:val="28"/>
          <w:szCs w:val="28"/>
        </w:rPr>
        <w:t>6</w:t>
      </w:r>
      <w:r w:rsidRPr="00CC3A22">
        <w:rPr>
          <w:rFonts w:ascii="ER Bukinist Bashkir" w:hAnsi="ER Bukinist Bashkir"/>
          <w:sz w:val="28"/>
          <w:szCs w:val="28"/>
        </w:rPr>
        <w:t>»</w:t>
      </w:r>
      <w:r>
        <w:rPr>
          <w:rFonts w:ascii="ER Bukinist Bashkir" w:hAnsi="ER Bukinist Bashkir"/>
          <w:sz w:val="28"/>
          <w:szCs w:val="28"/>
        </w:rPr>
        <w:t xml:space="preserve"> апреля</w:t>
      </w:r>
      <w:r w:rsidRPr="00CC3A22">
        <w:rPr>
          <w:rFonts w:ascii="ER Bukinist Bashkir" w:hAnsi="ER Bukinist Bashkir"/>
          <w:sz w:val="28"/>
          <w:szCs w:val="28"/>
        </w:rPr>
        <w:t xml:space="preserve"> 201</w:t>
      </w:r>
      <w:r w:rsidR="007A3E3A">
        <w:rPr>
          <w:rFonts w:ascii="ER Bukinist Bashkir" w:hAnsi="ER Bukinist Bashkir"/>
          <w:sz w:val="28"/>
          <w:szCs w:val="28"/>
        </w:rPr>
        <w:t>3</w:t>
      </w:r>
      <w:r w:rsidRPr="00CC3A22">
        <w:rPr>
          <w:rFonts w:ascii="ER Bukinist Bashkir" w:hAnsi="ER Bukinist Bashkir"/>
          <w:sz w:val="28"/>
          <w:szCs w:val="28"/>
        </w:rPr>
        <w:t xml:space="preserve"> г.</w:t>
      </w:r>
    </w:p>
    <w:p w:rsidR="000B6BA4" w:rsidRPr="00FC3FF4" w:rsidRDefault="000B6BA4" w:rsidP="000B6BA4">
      <w:pPr>
        <w:jc w:val="center"/>
        <w:rPr>
          <w:rFonts w:ascii="ER Bukinist Bashkir" w:hAnsi="ER Bukinist Bashkir"/>
          <w:b/>
          <w:sz w:val="24"/>
          <w:szCs w:val="24"/>
        </w:rPr>
      </w:pPr>
    </w:p>
    <w:p w:rsidR="000B6BA4" w:rsidRPr="006442AC" w:rsidRDefault="000B6BA4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Об укреплении пожарной безопасности </w:t>
      </w:r>
    </w:p>
    <w:p w:rsidR="000B6BA4" w:rsidRPr="006442AC" w:rsidRDefault="000B6BA4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на территории сельского поселения Старотумбагушевский сельсовет муниципального района Шаранский район</w:t>
      </w:r>
    </w:p>
    <w:p w:rsidR="000B6BA4" w:rsidRPr="006442AC" w:rsidRDefault="000B6BA4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на весенне-летний период 201</w:t>
      </w:r>
      <w:r w:rsidR="007A3E3A">
        <w:rPr>
          <w:rFonts w:ascii="Times New Roman" w:hAnsi="Times New Roman" w:cs="Times New Roman"/>
          <w:sz w:val="28"/>
          <w:szCs w:val="28"/>
        </w:rPr>
        <w:t>3</w:t>
      </w:r>
      <w:r w:rsidRPr="00644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6BA4" w:rsidRPr="006442AC" w:rsidRDefault="000B6BA4" w:rsidP="000B6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A" w:rsidRDefault="007A3E3A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о исполнение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Шаранский район 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 апреля  2013 года №П-520/3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комплексе мероприятий по обеспечению пожарной безопасности в весенне-летний период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Шаранский район  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Республики Башкортостан», </w:t>
      </w:r>
    </w:p>
    <w:p w:rsidR="000B6BA4" w:rsidRPr="006442AC" w:rsidRDefault="000B6BA4" w:rsidP="007A3E3A">
      <w:pPr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6BA4" w:rsidRPr="006442AC" w:rsidRDefault="000B6BA4" w:rsidP="000B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1. Провести в период с 15 апреля по 15 мая 201</w:t>
      </w:r>
      <w:r w:rsidR="007A3E3A">
        <w:rPr>
          <w:rFonts w:ascii="Times New Roman" w:hAnsi="Times New Roman" w:cs="Times New Roman"/>
          <w:sz w:val="28"/>
          <w:szCs w:val="28"/>
        </w:rPr>
        <w:t>3</w:t>
      </w:r>
      <w:r w:rsidRPr="006442AC">
        <w:rPr>
          <w:rFonts w:ascii="Times New Roman" w:hAnsi="Times New Roman" w:cs="Times New Roman"/>
          <w:sz w:val="28"/>
          <w:szCs w:val="28"/>
        </w:rPr>
        <w:t xml:space="preserve"> года месячник пожарной безопасности.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2. На  заседании комиссии </w:t>
      </w:r>
      <w:r w:rsidR="007A3E3A">
        <w:rPr>
          <w:rFonts w:ascii="Times New Roman" w:hAnsi="Times New Roman" w:cs="Times New Roman"/>
          <w:sz w:val="28"/>
          <w:szCs w:val="28"/>
        </w:rPr>
        <w:t>по ЧС и ОПБ в срок до 01.05.2013</w:t>
      </w:r>
      <w:r w:rsidRPr="006442AC">
        <w:rPr>
          <w:rFonts w:ascii="Times New Roman" w:hAnsi="Times New Roman" w:cs="Times New Roman"/>
          <w:sz w:val="28"/>
          <w:szCs w:val="28"/>
        </w:rPr>
        <w:t xml:space="preserve"> года рассмотреть вопросы организации и укрепления пожарной безопасности с целью обеспечения надлежащего противопожарного режима и содержания имеющейся техники на подведомственных объектах и в границах сельского поселения, организации противопожарной защиты населенных пунктов;</w:t>
      </w:r>
    </w:p>
    <w:p w:rsidR="000B6BA4" w:rsidRPr="006442AC" w:rsidRDefault="000B6BA4" w:rsidP="000B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6442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442AC">
        <w:rPr>
          <w:rFonts w:ascii="Times New Roman" w:hAnsi="Times New Roman" w:cs="Times New Roman"/>
          <w:sz w:val="28"/>
          <w:szCs w:val="28"/>
        </w:rPr>
        <w:t xml:space="preserve">ринять безотлагательные действенные меры по обеспечению первичных мер пожарной безопасности в границах сельского поселения, приведению объектов органов местного самоуправления                                                  в </w:t>
      </w:r>
      <w:proofErr w:type="spellStart"/>
      <w:r w:rsidRPr="006442AC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42AC">
        <w:rPr>
          <w:rFonts w:ascii="Times New Roman" w:hAnsi="Times New Roman" w:cs="Times New Roman"/>
          <w:sz w:val="28"/>
          <w:szCs w:val="28"/>
        </w:rPr>
        <w:t>безопасное</w:t>
      </w:r>
      <w:proofErr w:type="spellEnd"/>
      <w:r w:rsidRPr="006442AC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0B6BA4" w:rsidRPr="006442AC" w:rsidRDefault="000B6BA4" w:rsidP="000B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2.2 проанализировать исполнение действующих целевых программ в области пожарной безопасности. 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lastRenderedPageBreak/>
        <w:t>2.3. Перед началом пожароопасного периода: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а) провести организационные и практические мероприятия, направленные на предупреждение пожаров и обеспечения безопасности людей: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во всех населенных пунктах провести сходы граждан,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закрепить за каждым домам противопожарный инвентарь;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установить в населенных пунктах, в местах массового скопления людей информационные стенды для опубликования материалов о причинах и последствиях пожаров;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провести обучения и практические тренировки добровольных пожарных команд;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2AC">
        <w:rPr>
          <w:rFonts w:ascii="Times New Roman" w:hAnsi="Times New Roman" w:cs="Times New Roman"/>
          <w:sz w:val="28"/>
          <w:szCs w:val="28"/>
        </w:rPr>
        <w:t>б) рекомендовать в рамках профилактической операции «Жилище-2011» силами работников администрации и депутатами Совета сельского поселения, членов добровольной пожарной дружины, совместно с представителями ОВД по Шаранскому району (по согласованию), провести комиссионные проверки жилого сектора, в ходе которых особое внимание обратить на места проживания престарелых одиноких граждан и инвалидов, неблагополучных и многодетных семей, лиц, злоупотребляющих спиртными напитками, подвальных и чердачных помещений, пустующих</w:t>
      </w:r>
      <w:proofErr w:type="gramEnd"/>
      <w:r w:rsidRPr="006442AC">
        <w:rPr>
          <w:rFonts w:ascii="Times New Roman" w:hAnsi="Times New Roman" w:cs="Times New Roman"/>
          <w:sz w:val="28"/>
          <w:szCs w:val="28"/>
        </w:rPr>
        <w:t>, подлежащих сносу строений, гаражей, вагончиков;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в соответствии с законодательством проработать вопрос сноса бесхозных и пустующих строений в противопожарных разрывах между зданиями;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в) администрации сельского поселения, руководителями сельскохозяйственных предприятий: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в срок до 01.05.201</w:t>
      </w:r>
      <w:r w:rsidR="007A3E3A">
        <w:rPr>
          <w:rFonts w:ascii="Times New Roman" w:hAnsi="Times New Roman" w:cs="Times New Roman"/>
          <w:sz w:val="28"/>
          <w:szCs w:val="28"/>
        </w:rPr>
        <w:t>3</w:t>
      </w:r>
      <w:r w:rsidRPr="006442AC">
        <w:rPr>
          <w:rFonts w:ascii="Times New Roman" w:hAnsi="Times New Roman" w:cs="Times New Roman"/>
          <w:sz w:val="28"/>
          <w:szCs w:val="28"/>
        </w:rPr>
        <w:t xml:space="preserve"> года разработать и осуществить мероприятия по проведению в надлежащее состояние источников противопожарного водоснабжения, организации работ по подготовке к техническому осмотру и содержанию в исправном состоянии имеющейся пожарной техники и пожарно-технического вооружения, специальной техники (водовозов, </w:t>
      </w:r>
      <w:r w:rsidRPr="006442AC">
        <w:rPr>
          <w:rFonts w:ascii="Times New Roman" w:hAnsi="Times New Roman" w:cs="Times New Roman"/>
          <w:sz w:val="28"/>
          <w:szCs w:val="28"/>
        </w:rPr>
        <w:lastRenderedPageBreak/>
        <w:t>тракторов с плугами, бульдозеров), обеспечению необходимого запаса средств пожаротушения;</w:t>
      </w:r>
    </w:p>
    <w:p w:rsidR="000B6BA4" w:rsidRPr="006442AC" w:rsidRDefault="001B46E2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01.06.2013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года обеспечить населенные пункты средствами звуковой сигнализации для оповещения людей на случай пожара;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2.4. С наступлением пожароопасного периода: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создать из числа граждан добровольные пожарные дружины, организовать их круглосуточное дежурство и патрулирование населенных пунктов;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произвести очистку закрепленной территории от мусора и сухой травы, организовать и произвести опашку объектов и населенных пунктов;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проверить и привести в исправное состояние источники противопожарного водоснабжения;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644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2AC">
        <w:rPr>
          <w:rFonts w:ascii="Times New Roman" w:hAnsi="Times New Roman" w:cs="Times New Roman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запретить сжигание мусора и сухой травы вне установленных мест и вблизи населенных пунктов.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3. Рекомендовать Директору МБОУ СОШ д. Старотумбагушево (Шамшееву В.В), Заведующим ФАП (Саитовой Л.С., </w:t>
      </w:r>
      <w:proofErr w:type="spellStart"/>
      <w:r w:rsidRPr="006442AC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Pr="006442AC">
        <w:rPr>
          <w:rFonts w:ascii="Times New Roman" w:hAnsi="Times New Roman" w:cs="Times New Roman"/>
          <w:sz w:val="28"/>
          <w:szCs w:val="28"/>
        </w:rPr>
        <w:t xml:space="preserve"> Г.М.)</w:t>
      </w:r>
      <w:r>
        <w:rPr>
          <w:rFonts w:ascii="Times New Roman" w:hAnsi="Times New Roman" w:cs="Times New Roman"/>
          <w:sz w:val="28"/>
          <w:szCs w:val="28"/>
        </w:rPr>
        <w:t>, МУ «Старотумбагушевский СК» (Саитовой Л.С.)</w:t>
      </w:r>
      <w:r w:rsidR="001B46E2">
        <w:rPr>
          <w:rFonts w:ascii="Times New Roman" w:hAnsi="Times New Roman" w:cs="Times New Roman"/>
          <w:sz w:val="28"/>
          <w:szCs w:val="28"/>
        </w:rPr>
        <w:t>, МУ Старотумбагушевская сельская библиотека (</w:t>
      </w:r>
      <w:proofErr w:type="spellStart"/>
      <w:r w:rsidR="001B46E2">
        <w:rPr>
          <w:rFonts w:ascii="Times New Roman" w:hAnsi="Times New Roman" w:cs="Times New Roman"/>
          <w:sz w:val="28"/>
          <w:szCs w:val="28"/>
        </w:rPr>
        <w:t>Ишинбаева</w:t>
      </w:r>
      <w:proofErr w:type="spellEnd"/>
      <w:r w:rsidR="001B46E2">
        <w:rPr>
          <w:rFonts w:ascii="Times New Roman" w:hAnsi="Times New Roman" w:cs="Times New Roman"/>
          <w:sz w:val="28"/>
          <w:szCs w:val="28"/>
        </w:rPr>
        <w:t xml:space="preserve"> С.А.)</w:t>
      </w:r>
      <w:r w:rsidRPr="006442AC">
        <w:rPr>
          <w:rFonts w:ascii="Times New Roman" w:hAnsi="Times New Roman" w:cs="Times New Roman"/>
          <w:sz w:val="28"/>
          <w:szCs w:val="28"/>
        </w:rPr>
        <w:t xml:space="preserve"> провести работу по обеспечению пожарной безопасности лечебно-профилактических, социальных, учебных учреждений и других объектов, осуществляющих отдых граждан, детей и подростков.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а) руководителям сельскохозяйственных предприятий и КФХ: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- до начала уборочных работ и заготовки кормов привести в соответствие с требованиями пожарной безопасности места приемки, переработки и хранения зерна, обеспечить зерноуборочную технику первичными средствами пожаротушения и исправными искрогасителями;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lastRenderedPageBreak/>
        <w:t>- 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на животноводческих объектах.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5. Управляющей делами администрации сельского поселения Старотумбагушевский сельсовет (</w:t>
      </w:r>
      <w:r w:rsidR="001B46E2">
        <w:rPr>
          <w:rFonts w:ascii="Times New Roman" w:hAnsi="Times New Roman" w:cs="Times New Roman"/>
          <w:sz w:val="28"/>
          <w:szCs w:val="28"/>
        </w:rPr>
        <w:t>Атнагузиной О.И.</w:t>
      </w:r>
      <w:r w:rsidRPr="006442AC">
        <w:rPr>
          <w:rFonts w:ascii="Times New Roman" w:hAnsi="Times New Roman" w:cs="Times New Roman"/>
          <w:sz w:val="28"/>
          <w:szCs w:val="28"/>
        </w:rPr>
        <w:t>) ежемесячно до 25 числа информи</w:t>
      </w:r>
      <w:r>
        <w:rPr>
          <w:rFonts w:ascii="Times New Roman" w:hAnsi="Times New Roman" w:cs="Times New Roman"/>
          <w:sz w:val="28"/>
          <w:szCs w:val="28"/>
        </w:rPr>
        <w:t xml:space="preserve">ровать администрацию </w:t>
      </w:r>
      <w:r w:rsidRPr="006442AC">
        <w:rPr>
          <w:rFonts w:ascii="Times New Roman" w:hAnsi="Times New Roman" w:cs="Times New Roman"/>
          <w:sz w:val="28"/>
          <w:szCs w:val="28"/>
        </w:rPr>
        <w:t xml:space="preserve"> района Шаранский район о ходе реализации настоящего постановления, итоговую информацию предоставить к 10 октября 201</w:t>
      </w:r>
      <w:r w:rsidR="001B46E2">
        <w:rPr>
          <w:rFonts w:ascii="Times New Roman" w:hAnsi="Times New Roman" w:cs="Times New Roman"/>
          <w:sz w:val="28"/>
          <w:szCs w:val="28"/>
        </w:rPr>
        <w:t>3</w:t>
      </w:r>
      <w:r w:rsidRPr="00644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6BA4" w:rsidRPr="006442AC" w:rsidRDefault="000B6BA4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2A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6BA4" w:rsidRPr="006442AC" w:rsidRDefault="000B6BA4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6BA4" w:rsidRPr="006442AC" w:rsidRDefault="000B6BA4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6BA4" w:rsidRPr="006442AC" w:rsidRDefault="001B46E2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И.Х. Бадамшин</w:t>
      </w:r>
    </w:p>
    <w:p w:rsidR="000B6BA4" w:rsidRPr="006442AC" w:rsidRDefault="000B6BA4" w:rsidP="000B6BA4">
      <w:pPr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0F" w:rsidRDefault="0095570F"/>
    <w:sectPr w:rsidR="0095570F" w:rsidSect="0009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BA4"/>
    <w:rsid w:val="00097A93"/>
    <w:rsid w:val="000B6BA4"/>
    <w:rsid w:val="001B46E2"/>
    <w:rsid w:val="007A3E3A"/>
    <w:rsid w:val="009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6BA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</cp:revision>
  <cp:lastPrinted>2013-04-18T09:09:00Z</cp:lastPrinted>
  <dcterms:created xsi:type="dcterms:W3CDTF">2013-04-17T11:41:00Z</dcterms:created>
  <dcterms:modified xsi:type="dcterms:W3CDTF">2013-04-18T09:15:00Z</dcterms:modified>
</cp:coreProperties>
</file>