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4"/>
        <w:gridCol w:w="1653"/>
        <w:gridCol w:w="4788"/>
      </w:tblGrid>
      <w:tr w:rsidR="0041736F" w:rsidTr="00B256CC"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36F" w:rsidRDefault="0041736F" w:rsidP="00B256CC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41736F" w:rsidRDefault="0041736F" w:rsidP="00B256CC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41736F" w:rsidRDefault="0041736F" w:rsidP="00B256CC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41736F" w:rsidRDefault="0041736F" w:rsidP="00B256CC">
            <w:pPr>
              <w:pStyle w:val="a3"/>
              <w:tabs>
                <w:tab w:val="left" w:pos="708"/>
              </w:tabs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41736F" w:rsidRDefault="0041736F" w:rsidP="00B256CC">
            <w:pPr>
              <w:pStyle w:val="a3"/>
              <w:tabs>
                <w:tab w:val="left" w:pos="708"/>
              </w:tabs>
              <w:spacing w:after="120" w:line="360" w:lineRule="auto"/>
              <w:jc w:val="center"/>
              <w:rPr>
                <w:bCs/>
              </w:rPr>
            </w:pPr>
            <w:proofErr w:type="gramStart"/>
            <w:r w:rsidRPr="007F698B">
              <w:rPr>
                <w:bCs/>
                <w:sz w:val="20"/>
              </w:rPr>
              <w:t>Иске</w:t>
            </w:r>
            <w:proofErr w:type="gramEnd"/>
            <w:r w:rsidRPr="007F698B">
              <w:rPr>
                <w:bCs/>
                <w:sz w:val="20"/>
              </w:rPr>
              <w:t xml:space="preserve"> Томбағош </w:t>
            </w:r>
            <w:proofErr w:type="spellStart"/>
            <w:r w:rsidRPr="007F698B">
              <w:rPr>
                <w:bCs/>
                <w:sz w:val="20"/>
              </w:rPr>
              <w:t>ауылы</w:t>
            </w:r>
            <w:proofErr w:type="spellEnd"/>
            <w:r w:rsidRPr="007F698B">
              <w:rPr>
                <w:bCs/>
                <w:sz w:val="20"/>
              </w:rPr>
              <w:t>, тел</w:t>
            </w:r>
            <w:r w:rsidRPr="00AB56C2">
              <w:rPr>
                <w:bCs/>
                <w:sz w:val="18"/>
              </w:rPr>
              <w:t>.(34769) 2-47-19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36F" w:rsidRDefault="0041736F" w:rsidP="00B25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36F" w:rsidRDefault="0041736F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41736F" w:rsidRDefault="0041736F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41736F" w:rsidRDefault="0041736F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41736F" w:rsidRDefault="0041736F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41736F" w:rsidRDefault="0041736F" w:rsidP="00B256C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837D3B" w:rsidRDefault="00837D3B" w:rsidP="00837D3B">
      <w:pPr>
        <w:pStyle w:val="a3"/>
        <w:tabs>
          <w:tab w:val="left" w:pos="708"/>
        </w:tabs>
      </w:pPr>
      <w:r>
        <w:t xml:space="preserve"> </w:t>
      </w:r>
    </w:p>
    <w:p w:rsidR="00837D3B" w:rsidRDefault="00837D3B" w:rsidP="00837D3B">
      <w:pPr>
        <w:pStyle w:val="a3"/>
        <w:tabs>
          <w:tab w:val="left" w:pos="708"/>
        </w:tabs>
        <w:jc w:val="center"/>
        <w:rPr>
          <w:b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t xml:space="preserve">                                                                                   </w:t>
      </w:r>
      <w:r>
        <w:rPr>
          <w:b/>
        </w:rPr>
        <w:t>РАСПОРЯЖЕНИЕ</w:t>
      </w:r>
    </w:p>
    <w:p w:rsidR="00837D3B" w:rsidRDefault="00837D3B" w:rsidP="00837D3B">
      <w:pPr>
        <w:pStyle w:val="a3"/>
        <w:tabs>
          <w:tab w:val="left" w:pos="708"/>
        </w:tabs>
        <w:jc w:val="center"/>
        <w:rPr>
          <w:b/>
        </w:rPr>
      </w:pPr>
    </w:p>
    <w:p w:rsidR="00837D3B" w:rsidRDefault="00837D3B" w:rsidP="00837D3B">
      <w:pPr>
        <w:pStyle w:val="a3"/>
        <w:tabs>
          <w:tab w:val="left" w:pos="708"/>
        </w:tabs>
        <w:rPr>
          <w:b/>
        </w:rPr>
      </w:pPr>
    </w:p>
    <w:p w:rsidR="00837D3B" w:rsidRDefault="00837D3B" w:rsidP="00837D3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 март  2014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B342AC">
        <w:rPr>
          <w:rFonts w:ascii="Times New Roman" w:hAnsi="Times New Roman" w:cs="Times New Roman"/>
          <w:b/>
          <w:sz w:val="28"/>
          <w:szCs w:val="28"/>
        </w:rPr>
        <w:t>7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«31»  марта  2014 г.</w:t>
      </w:r>
    </w:p>
    <w:p w:rsidR="00837D3B" w:rsidRDefault="00837D3B" w:rsidP="00837D3B">
      <w:pPr>
        <w:pStyle w:val="ab"/>
        <w:jc w:val="both"/>
        <w:rPr>
          <w:sz w:val="28"/>
          <w:szCs w:val="28"/>
        </w:rPr>
      </w:pPr>
    </w:p>
    <w:p w:rsidR="00837D3B" w:rsidRDefault="00837D3B" w:rsidP="00837D3B">
      <w:pPr>
        <w:pStyle w:val="a3"/>
        <w:tabs>
          <w:tab w:val="clear" w:pos="4677"/>
          <w:tab w:val="clear" w:pos="9355"/>
        </w:tabs>
        <w:jc w:val="center"/>
      </w:pPr>
    </w:p>
    <w:p w:rsidR="0041736F" w:rsidRPr="00837D3B" w:rsidRDefault="0041736F" w:rsidP="00837D3B">
      <w:pPr>
        <w:pStyle w:val="a5"/>
        <w:ind w:right="-1" w:firstLine="708"/>
        <w:jc w:val="center"/>
        <w:rPr>
          <w:sz w:val="28"/>
          <w:szCs w:val="28"/>
        </w:rPr>
      </w:pPr>
      <w:r w:rsidRPr="00837D3B">
        <w:rPr>
          <w:sz w:val="28"/>
          <w:szCs w:val="28"/>
        </w:rPr>
        <w:t>О назначении лиц, наделенных правом электронной цифровой подписи, для работы на Общероссийском официальном сайте</w:t>
      </w:r>
    </w:p>
    <w:p w:rsidR="0041736F" w:rsidRPr="00837D3B" w:rsidRDefault="0041736F" w:rsidP="004173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D3B">
        <w:rPr>
          <w:rFonts w:ascii="Times New Roman" w:hAnsi="Times New Roman" w:cs="Times New Roman"/>
          <w:sz w:val="26"/>
          <w:szCs w:val="26"/>
        </w:rPr>
        <w:t>Во исполнение Федерального закона от 05.04.2013 №44-ФЗ «О контрактной системе в сфере закупок товаров. Работ, услуг для обеспечения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837D3B">
        <w:rPr>
          <w:rFonts w:ascii="Times New Roman" w:hAnsi="Times New Roman" w:cs="Times New Roman"/>
          <w:bCs/>
          <w:sz w:val="26"/>
          <w:szCs w:val="26"/>
        </w:rPr>
        <w:t xml:space="preserve"> для федеральных нужд, нужд субъектов Российской Федерации и муниципальных нужд</w:t>
      </w:r>
      <w:r w:rsidRPr="00837D3B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proofErr w:type="gramStart"/>
      <w:r w:rsidRPr="00837D3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837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D3B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837D3B">
        <w:rPr>
          <w:rFonts w:ascii="Times New Roman" w:hAnsi="Times New Roman" w:cs="Times New Roman"/>
          <w:sz w:val="26"/>
          <w:szCs w:val="26"/>
        </w:rPr>
        <w:t xml:space="preserve"> и к а </w:t>
      </w:r>
      <w:proofErr w:type="spellStart"/>
      <w:r w:rsidRPr="00837D3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37D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7D3B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837D3B">
        <w:rPr>
          <w:rFonts w:ascii="Times New Roman" w:hAnsi="Times New Roman" w:cs="Times New Roman"/>
          <w:sz w:val="26"/>
          <w:szCs w:val="26"/>
        </w:rPr>
        <w:t xml:space="preserve"> в а ю:</w:t>
      </w:r>
    </w:p>
    <w:p w:rsidR="0041736F" w:rsidRDefault="0041736F" w:rsidP="0041736F">
      <w:pPr>
        <w:pStyle w:val="31"/>
        <w:ind w:firstLine="708"/>
        <w:rPr>
          <w:sz w:val="26"/>
          <w:szCs w:val="26"/>
        </w:rPr>
      </w:pPr>
      <w:r w:rsidRPr="00CA6D14">
        <w:rPr>
          <w:sz w:val="26"/>
          <w:szCs w:val="26"/>
        </w:rPr>
        <w:t>1. Наделить правом электронной подписи (далее - ЭП)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CA6D14">
        <w:rPr>
          <w:bCs/>
          <w:sz w:val="26"/>
          <w:szCs w:val="26"/>
        </w:rPr>
        <w:t xml:space="preserve"> для федеральных нужд, нужд субъектов Российской Федерации и муниципальных нужд</w:t>
      </w:r>
      <w:r w:rsidRPr="00CA6D14">
        <w:rPr>
          <w:sz w:val="26"/>
          <w:szCs w:val="26"/>
        </w:rPr>
        <w:t xml:space="preserve">»: </w:t>
      </w:r>
    </w:p>
    <w:p w:rsidR="00837D3B" w:rsidRPr="00CA6D14" w:rsidRDefault="00837D3B" w:rsidP="0041736F">
      <w:pPr>
        <w:pStyle w:val="31"/>
        <w:ind w:firstLine="708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1800"/>
        <w:gridCol w:w="5410"/>
      </w:tblGrid>
      <w:tr w:rsidR="0041736F" w:rsidRPr="00CA6D14" w:rsidTr="00B256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Должность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Полномочия подписи электронных документов</w:t>
            </w:r>
          </w:p>
        </w:tc>
      </w:tr>
      <w:tr w:rsidR="0041736F" w:rsidRPr="00CA6D14" w:rsidTr="00B256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3</w:t>
            </w:r>
          </w:p>
        </w:tc>
      </w:tr>
      <w:tr w:rsidR="0041736F" w:rsidRPr="00CA6D14" w:rsidTr="00B256C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Бадамшин Ильдар </w:t>
            </w:r>
            <w:proofErr w:type="spellStart"/>
            <w:r>
              <w:rPr>
                <w:sz w:val="26"/>
                <w:szCs w:val="26"/>
              </w:rPr>
              <w:t>Халимович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Администратор организации</w:t>
            </w:r>
          </w:p>
        </w:tc>
      </w:tr>
      <w:tr w:rsidR="0041736F" w:rsidRPr="00CA6D14" w:rsidTr="00B256C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Специали</w:t>
            </w:r>
            <w:proofErr w:type="gramStart"/>
            <w:r w:rsidRPr="00CA6D14">
              <w:rPr>
                <w:sz w:val="26"/>
                <w:szCs w:val="26"/>
              </w:rPr>
              <w:t>ст с пр</w:t>
            </w:r>
            <w:proofErr w:type="gramEnd"/>
            <w:r w:rsidRPr="00CA6D14">
              <w:rPr>
                <w:sz w:val="26"/>
                <w:szCs w:val="26"/>
              </w:rPr>
              <w:t>авом подписи контракта</w:t>
            </w:r>
          </w:p>
        </w:tc>
      </w:tr>
      <w:tr w:rsidR="0041736F" w:rsidRPr="00CA6D14" w:rsidTr="00B256C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Специали</w:t>
            </w:r>
            <w:proofErr w:type="gramStart"/>
            <w:r w:rsidRPr="00CA6D14">
              <w:rPr>
                <w:sz w:val="26"/>
                <w:szCs w:val="26"/>
              </w:rPr>
              <w:t>ст с пр</w:t>
            </w:r>
            <w:proofErr w:type="gramEnd"/>
            <w:r w:rsidRPr="00CA6D14">
              <w:rPr>
                <w:sz w:val="26"/>
                <w:szCs w:val="26"/>
              </w:rPr>
              <w:t>авом направления проекта контракта участнику размещения заказа</w:t>
            </w:r>
          </w:p>
        </w:tc>
      </w:tr>
      <w:tr w:rsidR="0041736F" w:rsidRPr="00CA6D14" w:rsidTr="00B256C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36F" w:rsidRPr="00CA6D14" w:rsidRDefault="0041736F" w:rsidP="00B256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6F" w:rsidRPr="00CA6D14" w:rsidRDefault="0041736F" w:rsidP="00B256CC">
            <w:pPr>
              <w:snapToGrid w:val="0"/>
              <w:jc w:val="both"/>
              <w:rPr>
                <w:sz w:val="26"/>
                <w:szCs w:val="26"/>
              </w:rPr>
            </w:pPr>
            <w:r w:rsidRPr="00CA6D14">
              <w:rPr>
                <w:sz w:val="26"/>
                <w:szCs w:val="26"/>
              </w:rPr>
              <w:t>Уполномоченный специалист</w:t>
            </w:r>
          </w:p>
        </w:tc>
      </w:tr>
    </w:tbl>
    <w:p w:rsidR="00837D3B" w:rsidRDefault="00837D3B" w:rsidP="0041736F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6"/>
          <w:szCs w:val="26"/>
        </w:rPr>
      </w:pPr>
    </w:p>
    <w:p w:rsidR="0041736F" w:rsidRPr="00837D3B" w:rsidRDefault="0041736F" w:rsidP="0041736F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 w:rsidRPr="00837D3B">
        <w:rPr>
          <w:b w:val="0"/>
          <w:bCs w:val="0"/>
          <w:color w:val="auto"/>
          <w:sz w:val="28"/>
          <w:szCs w:val="28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41736F" w:rsidRPr="00837D3B" w:rsidRDefault="0041736F" w:rsidP="0041736F">
      <w:pPr>
        <w:pStyle w:val="21"/>
        <w:tabs>
          <w:tab w:val="left" w:pos="1080"/>
        </w:tabs>
        <w:rPr>
          <w:szCs w:val="28"/>
        </w:rPr>
      </w:pPr>
      <w:r w:rsidRPr="00837D3B">
        <w:rPr>
          <w:szCs w:val="28"/>
        </w:rPr>
        <w:t xml:space="preserve">3. </w:t>
      </w:r>
      <w:proofErr w:type="gramStart"/>
      <w:r w:rsidRPr="00837D3B">
        <w:rPr>
          <w:szCs w:val="28"/>
        </w:rPr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837D3B"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 w:rsidRPr="00837D3B">
        <w:rPr>
          <w:szCs w:val="28"/>
        </w:rPr>
        <w:t>» Бадамшин И.Х.</w:t>
      </w:r>
      <w:proofErr w:type="gramEnd"/>
    </w:p>
    <w:p w:rsidR="0041736F" w:rsidRPr="00837D3B" w:rsidRDefault="0041736F" w:rsidP="0041736F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7D3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837D3B">
        <w:rPr>
          <w:rFonts w:ascii="Times New Roman" w:hAnsi="Times New Roman" w:cs="Times New Roman"/>
          <w:spacing w:val="1"/>
          <w:sz w:val="28"/>
          <w:szCs w:val="28"/>
        </w:rPr>
        <w:tab/>
        <w:t>4</w:t>
      </w:r>
      <w:r w:rsidRPr="00837D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37D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D3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1736F" w:rsidRPr="00837D3B" w:rsidRDefault="0041736F" w:rsidP="0041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36F" w:rsidRPr="00837D3B" w:rsidRDefault="0041736F" w:rsidP="0041736F">
      <w:pPr>
        <w:jc w:val="both"/>
        <w:rPr>
          <w:rFonts w:ascii="Times New Roman" w:hAnsi="Times New Roman" w:cs="Times New Roman"/>
          <w:sz w:val="28"/>
          <w:szCs w:val="28"/>
        </w:rPr>
      </w:pPr>
      <w:r w:rsidRPr="00837D3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342AC">
        <w:rPr>
          <w:rFonts w:ascii="Times New Roman" w:hAnsi="Times New Roman" w:cs="Times New Roman"/>
          <w:sz w:val="28"/>
          <w:szCs w:val="28"/>
        </w:rPr>
        <w:t>И.Х.</w:t>
      </w:r>
      <w:r w:rsidRPr="00837D3B">
        <w:rPr>
          <w:rFonts w:ascii="Times New Roman" w:hAnsi="Times New Roman" w:cs="Times New Roman"/>
          <w:sz w:val="28"/>
          <w:szCs w:val="28"/>
        </w:rPr>
        <w:t xml:space="preserve"> </w:t>
      </w:r>
      <w:r w:rsidR="00B342AC">
        <w:rPr>
          <w:rFonts w:ascii="Times New Roman" w:hAnsi="Times New Roman" w:cs="Times New Roman"/>
          <w:sz w:val="28"/>
          <w:szCs w:val="28"/>
        </w:rPr>
        <w:t xml:space="preserve">Бадамшин </w:t>
      </w:r>
    </w:p>
    <w:p w:rsidR="0041736F" w:rsidRPr="00837D3B" w:rsidRDefault="0041736F" w:rsidP="004173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8"/>
        <w:gridCol w:w="720"/>
        <w:gridCol w:w="108"/>
        <w:gridCol w:w="180"/>
        <w:gridCol w:w="360"/>
        <w:gridCol w:w="239"/>
        <w:gridCol w:w="239"/>
        <w:gridCol w:w="1238"/>
        <w:gridCol w:w="294"/>
        <w:gridCol w:w="1021"/>
        <w:gridCol w:w="664"/>
        <w:gridCol w:w="360"/>
        <w:gridCol w:w="265"/>
        <w:gridCol w:w="136"/>
        <w:gridCol w:w="656"/>
      </w:tblGrid>
      <w:tr w:rsidR="0041736F" w:rsidRPr="00837D3B" w:rsidTr="00B256CC">
        <w:tc>
          <w:tcPr>
            <w:tcW w:w="1008" w:type="dxa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</w:p>
        </w:tc>
        <w:tc>
          <w:tcPr>
            <w:tcW w:w="6480" w:type="dxa"/>
            <w:gridSpan w:val="14"/>
            <w:tcBorders>
              <w:bottom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6F" w:rsidRPr="00837D3B" w:rsidTr="00B256CC">
        <w:tc>
          <w:tcPr>
            <w:tcW w:w="1008" w:type="dxa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gridSpan w:val="14"/>
            <w:tcBorders>
              <w:top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(Должность заверившего лица)</w:t>
            </w:r>
          </w:p>
        </w:tc>
      </w:tr>
      <w:tr w:rsidR="0041736F" w:rsidRPr="00837D3B" w:rsidTr="00B256CC">
        <w:trPr>
          <w:gridBefore w:val="1"/>
          <w:gridAfter w:val="2"/>
          <w:wBefore w:w="1008" w:type="dxa"/>
          <w:wAfter w:w="792" w:type="dxa"/>
        </w:trPr>
        <w:tc>
          <w:tcPr>
            <w:tcW w:w="828" w:type="dxa"/>
            <w:gridSpan w:val="2"/>
            <w:vAlign w:val="center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56" w:type="dxa"/>
            <w:gridSpan w:val="5"/>
            <w:tcBorders>
              <w:bottom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6F" w:rsidRPr="00837D3B" w:rsidTr="00B256CC">
        <w:trPr>
          <w:gridBefore w:val="1"/>
          <w:gridAfter w:val="2"/>
          <w:wBefore w:w="1008" w:type="dxa"/>
          <w:wAfter w:w="792" w:type="dxa"/>
        </w:trPr>
        <w:tc>
          <w:tcPr>
            <w:tcW w:w="828" w:type="dxa"/>
            <w:gridSpan w:val="2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4" w:type="dxa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 xml:space="preserve">(Ф.И.О.) </w:t>
            </w:r>
          </w:p>
        </w:tc>
      </w:tr>
      <w:tr w:rsidR="0041736F" w:rsidRPr="00837D3B" w:rsidTr="00B256CC">
        <w:trPr>
          <w:gridBefore w:val="2"/>
          <w:gridAfter w:val="1"/>
          <w:wBefore w:w="1728" w:type="dxa"/>
          <w:wAfter w:w="656" w:type="dxa"/>
        </w:trPr>
        <w:tc>
          <w:tcPr>
            <w:tcW w:w="288" w:type="dxa"/>
            <w:gridSpan w:val="2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" w:type="dxa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gridSpan w:val="2"/>
          </w:tcPr>
          <w:p w:rsidR="0041736F" w:rsidRPr="00837D3B" w:rsidRDefault="0041736F" w:rsidP="00B256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D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7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4CA4" w:rsidRPr="00837D3B" w:rsidRDefault="00D14CA4">
      <w:pPr>
        <w:rPr>
          <w:rFonts w:ascii="Times New Roman" w:hAnsi="Times New Roman" w:cs="Times New Roman"/>
          <w:sz w:val="28"/>
          <w:szCs w:val="28"/>
        </w:rPr>
      </w:pPr>
    </w:p>
    <w:sectPr w:rsidR="00D14CA4" w:rsidRPr="00837D3B" w:rsidSect="00EF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736F"/>
    <w:rsid w:val="0041736F"/>
    <w:rsid w:val="00837D3B"/>
    <w:rsid w:val="00B342AC"/>
    <w:rsid w:val="00D14CA4"/>
    <w:rsid w:val="00E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73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1736F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173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1736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left="2875"/>
      <w:jc w:val="center"/>
    </w:pPr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1736F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</w:rPr>
  </w:style>
  <w:style w:type="paragraph" w:customStyle="1" w:styleId="31">
    <w:name w:val="Основной текст 31"/>
    <w:basedOn w:val="a"/>
    <w:rsid w:val="004173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173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sz w:val="28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36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37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2014-03-31T08:11:00Z</cp:lastPrinted>
  <dcterms:created xsi:type="dcterms:W3CDTF">2014-03-31T06:43:00Z</dcterms:created>
  <dcterms:modified xsi:type="dcterms:W3CDTF">2014-03-31T08:12:00Z</dcterms:modified>
</cp:coreProperties>
</file>