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C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C78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7C78">
        <w:rPr>
          <w:rFonts w:ascii="Times New Roman" w:hAnsi="Times New Roman" w:cs="Times New Roman"/>
          <w:b/>
          <w:sz w:val="28"/>
          <w:szCs w:val="28"/>
        </w:rPr>
        <w:t>1</w:t>
      </w:r>
      <w:r w:rsidR="00D27256">
        <w:rPr>
          <w:rFonts w:ascii="Times New Roman" w:hAnsi="Times New Roman" w:cs="Times New Roman"/>
          <w:b/>
          <w:sz w:val="28"/>
          <w:szCs w:val="28"/>
        </w:rPr>
        <w:t>3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C07C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07C7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 w:rsidR="00C07C7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07C78">
        <w:rPr>
          <w:rFonts w:ascii="Times New Roman" w:hAnsi="Times New Roman" w:cs="Times New Roman"/>
          <w:sz w:val="28"/>
          <w:szCs w:val="28"/>
        </w:rPr>
        <w:t xml:space="preserve">назначении ответственных лиц за ведение воинского учета в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07C78" w:rsidRDefault="000B2FF2" w:rsidP="00C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</w:t>
      </w:r>
    </w:p>
    <w:p w:rsidR="00C07C78" w:rsidRDefault="00C07C78" w:rsidP="00C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7C78" w:rsidRDefault="00DF402F" w:rsidP="00C0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7C78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первичного </w:t>
      </w:r>
      <w:r w:rsidR="00C07C78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07C78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категории.</w:t>
      </w: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402F" w:rsidRDefault="00DF402F" w:rsidP="00C0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считать действующим с 01 января 2014 года.</w:t>
      </w:r>
    </w:p>
    <w:p w:rsidR="00DF402F" w:rsidRDefault="00DF402F" w:rsidP="00C0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оплатой труда – 0,2 тарифной  ставки. </w:t>
      </w: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F402F" w:rsidRDefault="00DF402F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FF2"/>
    <w:rsid w:val="000B2FF2"/>
    <w:rsid w:val="000F4941"/>
    <w:rsid w:val="00196A6F"/>
    <w:rsid w:val="002B0DB6"/>
    <w:rsid w:val="005B1500"/>
    <w:rsid w:val="00601122"/>
    <w:rsid w:val="00B60C6A"/>
    <w:rsid w:val="00C07C78"/>
    <w:rsid w:val="00D27256"/>
    <w:rsid w:val="00D92A5A"/>
    <w:rsid w:val="00D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8</cp:revision>
  <cp:lastPrinted>2014-04-24T12:52:00Z</cp:lastPrinted>
  <dcterms:created xsi:type="dcterms:W3CDTF">2013-03-09T09:51:00Z</dcterms:created>
  <dcterms:modified xsi:type="dcterms:W3CDTF">2014-04-24T13:19:00Z</dcterms:modified>
</cp:coreProperties>
</file>