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B349FC" w:rsidRPr="00CF0DF1" w:rsidTr="00B349FC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49FC" w:rsidRDefault="00B349FC" w:rsidP="00B349FC">
            <w:pPr>
              <w:pStyle w:val="a5"/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Башкортостан Республика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B349FC">
              <w:rPr>
                <w:b/>
                <w:sz w:val="16"/>
                <w:szCs w:val="16"/>
              </w:rPr>
              <w:t>ыны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Шаран районы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349FC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районыны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 xml:space="preserve">Иске </w:t>
            </w:r>
            <w:r w:rsidRPr="00B349FC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B349FC">
              <w:rPr>
                <w:rFonts w:ascii="Calibri" w:hAnsi="Calibri" w:cs="Calibri"/>
                <w:b/>
                <w:sz w:val="16"/>
                <w:szCs w:val="16"/>
              </w:rPr>
              <w:t>ош</w:t>
            </w:r>
            <w:r w:rsidRPr="00B349FC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B349FC">
              <w:rPr>
                <w:b/>
                <w:sz w:val="16"/>
                <w:szCs w:val="16"/>
              </w:rPr>
              <w:t>ауыл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советы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349FC">
              <w:rPr>
                <w:b/>
                <w:sz w:val="16"/>
                <w:szCs w:val="16"/>
              </w:rPr>
              <w:t>ауыл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</w:t>
            </w:r>
            <w:r w:rsidRPr="00B349FC">
              <w:rPr>
                <w:b/>
                <w:iCs/>
                <w:sz w:val="16"/>
                <w:szCs w:val="16"/>
              </w:rPr>
              <w:t>бил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B349FC">
              <w:rPr>
                <w:rFonts w:ascii="Calibri" w:hAnsi="Calibri" w:cs="Calibri"/>
                <w:b/>
                <w:iCs/>
                <w:sz w:val="16"/>
                <w:szCs w:val="16"/>
              </w:rPr>
              <w:t>м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B349FC">
              <w:rPr>
                <w:rFonts w:ascii="Calibri" w:hAnsi="Calibri" w:cs="Calibri"/>
                <w:b/>
                <w:iCs/>
                <w:sz w:val="16"/>
                <w:szCs w:val="16"/>
              </w:rPr>
              <w:t>е</w:t>
            </w:r>
            <w:r w:rsidRPr="00B349FC">
              <w:rPr>
                <w:b/>
                <w:sz w:val="16"/>
                <w:szCs w:val="16"/>
              </w:rPr>
              <w:t xml:space="preserve"> Хакими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B349FC">
              <w:rPr>
                <w:rFonts w:ascii="Calibri" w:hAnsi="Calibri" w:cs="Calibri"/>
                <w:b/>
                <w:sz w:val="16"/>
                <w:szCs w:val="16"/>
              </w:rPr>
              <w:t>те</w:t>
            </w: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CF0DF1"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 w:rsidRPr="00CF0DF1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CF0DF1"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 w:rsidRPr="00CF0DF1">
              <w:rPr>
                <w:rFonts w:ascii="Calibri" w:hAnsi="Calibri" w:cs="Calibri"/>
                <w:bCs/>
                <w:sz w:val="12"/>
                <w:szCs w:val="12"/>
              </w:rPr>
              <w:t>к</w:t>
            </w:r>
            <w:r w:rsidRPr="00CF0DF1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CF0DF1">
              <w:rPr>
                <w:bCs/>
                <w:sz w:val="12"/>
                <w:szCs w:val="12"/>
              </w:rPr>
              <w:t>урамы</w:t>
            </w:r>
            <w:proofErr w:type="spellEnd"/>
            <w:r w:rsidRPr="00CF0DF1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CF0DF1">
              <w:rPr>
                <w:bCs/>
                <w:sz w:val="12"/>
                <w:szCs w:val="12"/>
              </w:rPr>
              <w:t>14-се</w:t>
            </w:r>
            <w:r w:rsidRPr="00CF0DF1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CF0DF1">
              <w:rPr>
                <w:bCs/>
                <w:sz w:val="12"/>
                <w:szCs w:val="12"/>
              </w:rPr>
              <w:t>йорт</w:t>
            </w:r>
            <w:proofErr w:type="spellEnd"/>
            <w:r w:rsidRPr="00CF0DF1">
              <w:rPr>
                <w:bCs/>
                <w:sz w:val="12"/>
                <w:szCs w:val="12"/>
              </w:rPr>
              <w:t>,</w:t>
            </w:r>
            <w:r w:rsidRPr="00CF0DF1">
              <w:rPr>
                <w:sz w:val="12"/>
                <w:szCs w:val="12"/>
              </w:rPr>
              <w:t xml:space="preserve"> Иске </w:t>
            </w:r>
            <w:r w:rsidRPr="00CF0DF1">
              <w:rPr>
                <w:rFonts w:cs="ER Bukinist Bashkir"/>
                <w:sz w:val="12"/>
                <w:szCs w:val="12"/>
              </w:rPr>
              <w:t>Томба</w:t>
            </w:r>
            <w:r w:rsidRPr="00CF0DF1">
              <w:rPr>
                <w:rFonts w:ascii="Arial" w:hAnsi="Arial" w:cs="Arial"/>
                <w:sz w:val="12"/>
                <w:szCs w:val="12"/>
              </w:rPr>
              <w:t>ғ</w:t>
            </w:r>
            <w:r w:rsidRPr="00CF0DF1">
              <w:rPr>
                <w:rFonts w:ascii="Calibri" w:hAnsi="Calibri" w:cs="Calibri"/>
                <w:sz w:val="12"/>
                <w:szCs w:val="12"/>
              </w:rPr>
              <w:t>ош</w:t>
            </w:r>
            <w:r w:rsidRPr="00CF0DF1">
              <w:rPr>
                <w:sz w:val="12"/>
                <w:szCs w:val="12"/>
              </w:rPr>
              <w:t xml:space="preserve">  </w:t>
            </w:r>
            <w:proofErr w:type="spellStart"/>
            <w:r w:rsidRPr="00CF0DF1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349FC" w:rsidRPr="00AA1279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A1279">
              <w:rPr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 w:rsidRPr="00AA1279">
              <w:rPr>
                <w:sz w:val="12"/>
                <w:szCs w:val="12"/>
              </w:rPr>
              <w:t>ыны</w:t>
            </w:r>
            <w:r w:rsidRPr="00AA1279">
              <w:rPr>
                <w:rFonts w:ascii="Arial" w:hAnsi="Arial" w:cs="Arial"/>
                <w:sz w:val="12"/>
                <w:szCs w:val="12"/>
              </w:rPr>
              <w:t>ң</w:t>
            </w:r>
            <w:r>
              <w:rPr>
                <w:sz w:val="12"/>
                <w:szCs w:val="12"/>
              </w:rPr>
              <w:t xml:space="preserve"> </w:t>
            </w:r>
            <w:r w:rsidRPr="00AA1279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CF0DF1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CF0DF1">
              <w:rPr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CF0DF1">
              <w:rPr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CF0DF1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CF0DF1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CF0DF1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 w:rsidRPr="00CF0DF1">
              <w:rPr>
                <w:sz w:val="12"/>
                <w:szCs w:val="12"/>
              </w:rPr>
              <w:t>.</w:t>
            </w:r>
            <w:proofErr w:type="spellStart"/>
            <w:r w:rsidRPr="00CF0DF1"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49FC" w:rsidRDefault="00B349FC" w:rsidP="00B349FC">
            <w:pPr>
              <w:pStyle w:val="a5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9630" cy="1236980"/>
                  <wp:effectExtent l="19050" t="0" r="762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2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49FC" w:rsidRPr="00B349FC" w:rsidRDefault="00B349FC" w:rsidP="00B349FC">
            <w:pPr>
              <w:pStyle w:val="a5"/>
              <w:jc w:val="center"/>
              <w:rPr>
                <w:b/>
              </w:rPr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B349FC" w:rsidRPr="00B349FC" w:rsidRDefault="00B349FC" w:rsidP="00B349FC">
            <w:pPr>
              <w:pStyle w:val="a5"/>
              <w:jc w:val="center"/>
              <w:rPr>
                <w:rFonts w:cs="Tahoma"/>
                <w:b/>
                <w:sz w:val="16"/>
                <w:szCs w:val="16"/>
              </w:rPr>
            </w:pPr>
            <w:r w:rsidRPr="00B349FC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муниципального района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Шаранский район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Республики Башкортостан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349FC">
              <w:rPr>
                <w:b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349FC">
              <w:rPr>
                <w:b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e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-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mail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: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B349FC">
              <w:rPr>
                <w:b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s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B349FC">
              <w:rPr>
                <w:b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B349FC">
              <w:rPr>
                <w:b/>
                <w:bCs/>
                <w:sz w:val="12"/>
                <w:szCs w:val="12"/>
                <w:lang w:eastAsia="en-US"/>
              </w:rPr>
              <w:t>,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</w:rPr>
            </w:pPr>
            <w:r w:rsidRPr="00B349FC">
              <w:rPr>
                <w:b/>
                <w:sz w:val="12"/>
                <w:szCs w:val="12"/>
                <w:lang w:val="en-US"/>
              </w:rPr>
              <w:t>www</w:t>
            </w:r>
            <w:r w:rsidRPr="00B349FC">
              <w:rPr>
                <w:b/>
                <w:sz w:val="12"/>
                <w:szCs w:val="12"/>
              </w:rPr>
              <w:t>.</w:t>
            </w:r>
            <w:proofErr w:type="spellStart"/>
            <w:r w:rsidRPr="00B349FC">
              <w:rPr>
                <w:b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349FC" w:rsidRDefault="00B349FC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349FC" w:rsidRDefault="00B349FC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6360D" w:rsidRPr="007F38DF" w:rsidRDefault="0026360D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26360D" w:rsidRPr="007F38DF" w:rsidRDefault="0026360D" w:rsidP="0026360D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«</w:t>
      </w:r>
      <w:r w:rsidR="00B349FC">
        <w:rPr>
          <w:rFonts w:ascii="Times New Roman" w:hAnsi="Times New Roman" w:cs="Times New Roman"/>
          <w:sz w:val="26"/>
          <w:szCs w:val="26"/>
        </w:rPr>
        <w:t>0</w:t>
      </w:r>
      <w:r w:rsidR="006C4E2D">
        <w:rPr>
          <w:rFonts w:ascii="Times New Roman" w:hAnsi="Times New Roman" w:cs="Times New Roman"/>
          <w:sz w:val="26"/>
          <w:szCs w:val="26"/>
        </w:rPr>
        <w:t>5</w:t>
      </w:r>
      <w:r w:rsidRPr="007F38DF">
        <w:rPr>
          <w:rFonts w:ascii="Times New Roman" w:hAnsi="Times New Roman" w:cs="Times New Roman"/>
          <w:sz w:val="26"/>
          <w:szCs w:val="26"/>
        </w:rPr>
        <w:t>»</w:t>
      </w:r>
      <w:r w:rsidR="00B349FC">
        <w:rPr>
          <w:rFonts w:ascii="Times New Roman" w:hAnsi="Times New Roman" w:cs="Times New Roman"/>
          <w:sz w:val="26"/>
          <w:szCs w:val="26"/>
        </w:rPr>
        <w:t xml:space="preserve"> апрель 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B349FC">
        <w:rPr>
          <w:rFonts w:ascii="Times New Roman" w:hAnsi="Times New Roman" w:cs="Times New Roman"/>
          <w:sz w:val="26"/>
          <w:szCs w:val="26"/>
        </w:rPr>
        <w:t xml:space="preserve">  </w:t>
      </w:r>
      <w:r w:rsidR="006C4E2D">
        <w:rPr>
          <w:rFonts w:ascii="Times New Roman" w:hAnsi="Times New Roman" w:cs="Times New Roman"/>
          <w:sz w:val="26"/>
          <w:szCs w:val="26"/>
        </w:rPr>
        <w:t>8</w:t>
      </w:r>
      <w:r w:rsidR="00B349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49FC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B349FC">
        <w:rPr>
          <w:rFonts w:ascii="Times New Roman" w:hAnsi="Times New Roman" w:cs="Times New Roman"/>
          <w:sz w:val="26"/>
          <w:szCs w:val="26"/>
        </w:rPr>
        <w:t xml:space="preserve">                        «0</w:t>
      </w:r>
      <w:r w:rsidR="006C4E2D">
        <w:rPr>
          <w:rFonts w:ascii="Times New Roman" w:hAnsi="Times New Roman" w:cs="Times New Roman"/>
          <w:sz w:val="26"/>
          <w:szCs w:val="26"/>
        </w:rPr>
        <w:t>5</w:t>
      </w:r>
      <w:r w:rsidRPr="007F38DF">
        <w:rPr>
          <w:rFonts w:ascii="Times New Roman" w:hAnsi="Times New Roman" w:cs="Times New Roman"/>
          <w:sz w:val="26"/>
          <w:szCs w:val="26"/>
        </w:rPr>
        <w:t>»  апреля 201</w:t>
      </w:r>
      <w:r w:rsidR="00B349F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8DF">
        <w:rPr>
          <w:rFonts w:ascii="Times New Roman" w:hAnsi="Times New Roman" w:cs="Times New Roman"/>
          <w:sz w:val="26"/>
          <w:szCs w:val="26"/>
        </w:rPr>
        <w:t xml:space="preserve">г  </w:t>
      </w: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6C4E2D" w:rsidP="006C4E2D">
      <w:pPr>
        <w:shd w:val="clear" w:color="auto" w:fill="FFFFFF"/>
        <w:spacing w:after="0" w:line="346" w:lineRule="exact"/>
        <w:ind w:right="19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Плана мероприятий по реализации в сельском поселении Старотумбагушевский сельсовет муниципального района Шаранский район Республики Башкортостан Стратегии противодействия экстремизму в Российской Федерации до 2025 года</w:t>
      </w:r>
    </w:p>
    <w:p w:rsidR="006C4E2D" w:rsidRDefault="006C4E2D" w:rsidP="006C4E2D">
      <w:pPr>
        <w:shd w:val="clear" w:color="auto" w:fill="FFFFFF"/>
        <w:spacing w:after="0" w:line="346" w:lineRule="exact"/>
        <w:ind w:right="19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распоряжения Главы Республики Башкортостан от 14.11.2015 г. № РГ-190дсп «Об утверждении Плана мероприятий по реализации в Республике Башкортостан Стратегии противодействия экстремизму в Российской Федерации до 2025 года»:</w:t>
      </w:r>
    </w:p>
    <w:p w:rsidR="006C4E2D" w:rsidRDefault="006C4E2D" w:rsidP="006C4E2D">
      <w:pPr>
        <w:pStyle w:val="a8"/>
        <w:numPr>
          <w:ilvl w:val="0"/>
          <w:numId w:val="2"/>
        </w:numPr>
        <w:shd w:val="clear" w:color="auto" w:fill="FFFFFF"/>
        <w:spacing w:after="0" w:line="346" w:lineRule="exact"/>
        <w:ind w:right="19"/>
        <w:jc w:val="both"/>
        <w:rPr>
          <w:rFonts w:ascii="Times New Roman" w:hAnsi="Times New Roman" w:cs="Times New Roman"/>
          <w:sz w:val="26"/>
          <w:szCs w:val="26"/>
        </w:rPr>
      </w:pPr>
      <w:r w:rsidRPr="006C4E2D">
        <w:rPr>
          <w:rFonts w:ascii="Times New Roman" w:hAnsi="Times New Roman" w:cs="Times New Roman"/>
          <w:sz w:val="26"/>
          <w:szCs w:val="26"/>
        </w:rPr>
        <w:t>Утвердить План мероприятий по реализации в сельском поселении Старотумбагушевский сельсовет муниципального района Шаранский район Республики Башкортостан Стратегии противодействия экстремизму в Российской Федерации до 2025 года</w:t>
      </w:r>
      <w:r>
        <w:rPr>
          <w:rFonts w:ascii="Times New Roman" w:hAnsi="Times New Roman" w:cs="Times New Roman"/>
          <w:sz w:val="26"/>
          <w:szCs w:val="26"/>
        </w:rPr>
        <w:t xml:space="preserve"> (далее - План) согласно приложению № 1.</w:t>
      </w:r>
    </w:p>
    <w:p w:rsidR="006C4E2D" w:rsidRDefault="003B4468" w:rsidP="006C4E2D">
      <w:pPr>
        <w:pStyle w:val="a8"/>
        <w:numPr>
          <w:ilvl w:val="0"/>
          <w:numId w:val="2"/>
        </w:numPr>
        <w:shd w:val="clear" w:color="auto" w:fill="FFFFFF"/>
        <w:spacing w:after="0" w:line="346" w:lineRule="exact"/>
        <w:ind w:right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Предоставлять информацию о ходе выполнения Плана в администрацию муниципального района ежегодно, до 15 января года, следующего за отчетным.</w:t>
      </w:r>
    </w:p>
    <w:p w:rsidR="003B4468" w:rsidRPr="006C4E2D" w:rsidRDefault="003B4468" w:rsidP="006C4E2D">
      <w:pPr>
        <w:pStyle w:val="a8"/>
        <w:numPr>
          <w:ilvl w:val="0"/>
          <w:numId w:val="2"/>
        </w:numPr>
        <w:shd w:val="clear" w:color="auto" w:fill="FFFFFF"/>
        <w:spacing w:after="0" w:line="346" w:lineRule="exact"/>
        <w:ind w:right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выполнением настоящего распоряжения оставляю за собой.</w:t>
      </w:r>
    </w:p>
    <w:p w:rsidR="006C4E2D" w:rsidRPr="006C4E2D" w:rsidRDefault="006C4E2D" w:rsidP="006C4E2D">
      <w:pPr>
        <w:pStyle w:val="a8"/>
        <w:shd w:val="clear" w:color="auto" w:fill="FFFFFF"/>
        <w:spacing w:after="0" w:line="346" w:lineRule="exact"/>
        <w:ind w:left="1080" w:right="19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6C4E2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9D4E48" w:rsidRPr="007F38DF" w:rsidRDefault="009D4E48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</w:t>
      </w:r>
      <w:r w:rsidR="009D4E48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0F71EA" w:rsidRDefault="000F71EA" w:rsidP="003B4468">
      <w:pPr>
        <w:shd w:val="clear" w:color="auto" w:fill="FFFFFF"/>
        <w:spacing w:after="0" w:line="346" w:lineRule="exact"/>
        <w:ind w:left="5245" w:right="19"/>
        <w:jc w:val="both"/>
        <w:rPr>
          <w:rFonts w:ascii="Times New Roman" w:hAnsi="Times New Roman" w:cs="Times New Roman"/>
          <w:sz w:val="26"/>
          <w:szCs w:val="26"/>
        </w:rPr>
      </w:pPr>
    </w:p>
    <w:p w:rsidR="000F71EA" w:rsidRDefault="000F71EA" w:rsidP="003B4468">
      <w:pPr>
        <w:shd w:val="clear" w:color="auto" w:fill="FFFFFF"/>
        <w:spacing w:after="0" w:line="346" w:lineRule="exact"/>
        <w:ind w:left="5245" w:right="19"/>
        <w:jc w:val="both"/>
        <w:rPr>
          <w:rFonts w:ascii="Times New Roman" w:hAnsi="Times New Roman" w:cs="Times New Roman"/>
          <w:sz w:val="26"/>
          <w:szCs w:val="26"/>
        </w:rPr>
      </w:pPr>
    </w:p>
    <w:p w:rsidR="003B4468" w:rsidRDefault="003B4468" w:rsidP="003B4468">
      <w:pPr>
        <w:shd w:val="clear" w:color="auto" w:fill="FFFFFF"/>
        <w:spacing w:after="0" w:line="346" w:lineRule="exact"/>
        <w:ind w:left="5245" w:right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3B4468" w:rsidRDefault="003B4468" w:rsidP="003B4468">
      <w:pPr>
        <w:shd w:val="clear" w:color="auto" w:fill="FFFFFF"/>
        <w:spacing w:after="0" w:line="346" w:lineRule="exact"/>
        <w:ind w:left="5245" w:right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главы сельского поселения Старотумбагушевский сельсовет муниципального района Шаранский район Республики Башкортостан № 8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05.04.2016 г. </w:t>
      </w:r>
    </w:p>
    <w:p w:rsidR="003B4468" w:rsidRDefault="003B4468" w:rsidP="003B4468">
      <w:pPr>
        <w:shd w:val="clear" w:color="auto" w:fill="FFFFFF"/>
        <w:spacing w:after="0" w:line="346" w:lineRule="exact"/>
        <w:ind w:left="5245" w:right="19"/>
        <w:jc w:val="both"/>
        <w:rPr>
          <w:rFonts w:ascii="Times New Roman" w:hAnsi="Times New Roman" w:cs="Times New Roman"/>
          <w:sz w:val="26"/>
          <w:szCs w:val="26"/>
        </w:rPr>
      </w:pPr>
    </w:p>
    <w:p w:rsidR="003B4468" w:rsidRDefault="003B4468" w:rsidP="003B4468">
      <w:pPr>
        <w:shd w:val="clear" w:color="auto" w:fill="FFFFFF"/>
        <w:spacing w:after="0" w:line="346" w:lineRule="exact"/>
        <w:ind w:right="19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3B4468" w:rsidRDefault="003B4468" w:rsidP="003B4468">
      <w:pPr>
        <w:shd w:val="clear" w:color="auto" w:fill="FFFFFF"/>
        <w:spacing w:after="0" w:line="346" w:lineRule="exact"/>
        <w:ind w:right="19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по реализации в сельском поселении Старотумбагушевский сельсовет муниципального района Шаранский район Республики Башкортостан Стратегии противодействия экстремизму в Российской Федерации до 2025 года</w:t>
      </w:r>
    </w:p>
    <w:tbl>
      <w:tblPr>
        <w:tblStyle w:val="a9"/>
        <w:tblW w:w="0" w:type="auto"/>
        <w:tblLook w:val="04A0"/>
      </w:tblPr>
      <w:tblGrid>
        <w:gridCol w:w="817"/>
        <w:gridCol w:w="4961"/>
        <w:gridCol w:w="1939"/>
        <w:gridCol w:w="1854"/>
      </w:tblGrid>
      <w:tr w:rsidR="003B4468" w:rsidRPr="001C4E4B" w:rsidTr="000F71EA">
        <w:tc>
          <w:tcPr>
            <w:tcW w:w="817" w:type="dxa"/>
            <w:vAlign w:val="center"/>
          </w:tcPr>
          <w:p w:rsidR="003B4468" w:rsidRPr="001C4E4B" w:rsidRDefault="003B4468" w:rsidP="001C4E4B">
            <w:pPr>
              <w:spacing w:before="10"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3B4468" w:rsidRPr="001C4E4B" w:rsidRDefault="003B4468" w:rsidP="001C4E4B">
            <w:pPr>
              <w:spacing w:before="10"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9" w:type="dxa"/>
            <w:vAlign w:val="center"/>
          </w:tcPr>
          <w:p w:rsidR="003B4468" w:rsidRPr="001C4E4B" w:rsidRDefault="003B4468" w:rsidP="001C4E4B">
            <w:pPr>
              <w:spacing w:before="10"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54" w:type="dxa"/>
            <w:vAlign w:val="center"/>
          </w:tcPr>
          <w:p w:rsidR="003B4468" w:rsidRPr="001C4E4B" w:rsidRDefault="003B4468" w:rsidP="001C4E4B">
            <w:pPr>
              <w:spacing w:before="10"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B4468" w:rsidRPr="001C4E4B" w:rsidTr="000F71EA">
        <w:tc>
          <w:tcPr>
            <w:tcW w:w="817" w:type="dxa"/>
            <w:vAlign w:val="center"/>
          </w:tcPr>
          <w:p w:rsidR="003B4468" w:rsidRPr="001C4E4B" w:rsidRDefault="003B4468" w:rsidP="001C4E4B">
            <w:pPr>
              <w:spacing w:before="10"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3B4468" w:rsidRPr="001C4E4B" w:rsidRDefault="003B4468" w:rsidP="001C4E4B">
            <w:pPr>
              <w:spacing w:before="10"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vAlign w:val="center"/>
          </w:tcPr>
          <w:p w:rsidR="003B4468" w:rsidRPr="001C4E4B" w:rsidRDefault="003B4468" w:rsidP="001C4E4B">
            <w:pPr>
              <w:spacing w:before="10"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vAlign w:val="center"/>
          </w:tcPr>
          <w:p w:rsidR="003B4468" w:rsidRPr="001C4E4B" w:rsidRDefault="003B4468" w:rsidP="001C4E4B">
            <w:pPr>
              <w:spacing w:before="10"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4468" w:rsidRPr="001C4E4B" w:rsidTr="000B586C">
        <w:tc>
          <w:tcPr>
            <w:tcW w:w="9571" w:type="dxa"/>
            <w:gridSpan w:val="4"/>
          </w:tcPr>
          <w:p w:rsidR="003B4468" w:rsidRPr="001C4E4B" w:rsidRDefault="003B4468" w:rsidP="001C4E4B">
            <w:pPr>
              <w:pStyle w:val="a8"/>
              <w:numPr>
                <w:ilvl w:val="0"/>
                <w:numId w:val="3"/>
              </w:numPr>
              <w:spacing w:before="10"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В сфере правоохранительной деятельности</w:t>
            </w:r>
          </w:p>
        </w:tc>
      </w:tr>
      <w:tr w:rsidR="003B4468" w:rsidRPr="001C4E4B" w:rsidTr="000F71EA">
        <w:tc>
          <w:tcPr>
            <w:tcW w:w="817" w:type="dxa"/>
          </w:tcPr>
          <w:p w:rsidR="003B4468" w:rsidRPr="001C4E4B" w:rsidRDefault="003B4468" w:rsidP="003B4468">
            <w:pPr>
              <w:spacing w:before="1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B4468" w:rsidRPr="001C4E4B" w:rsidRDefault="003B4468" w:rsidP="003B4468">
            <w:pPr>
              <w:spacing w:before="1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защите населения, безопасности и антитеррористической защищенности мест проживания и массового пребывания людей, объектов транспортной инфраструктуры и жизнеобеспечения</w:t>
            </w:r>
          </w:p>
        </w:tc>
        <w:tc>
          <w:tcPr>
            <w:tcW w:w="1939" w:type="dxa"/>
          </w:tcPr>
          <w:p w:rsidR="003B4468" w:rsidRPr="001C4E4B" w:rsidRDefault="003B4468" w:rsidP="003B4468">
            <w:pPr>
              <w:spacing w:before="1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4" w:type="dxa"/>
          </w:tcPr>
          <w:p w:rsidR="003B4468" w:rsidRPr="001C4E4B" w:rsidRDefault="003B4468" w:rsidP="003B4468">
            <w:pPr>
              <w:spacing w:before="1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B4468" w:rsidRPr="001C4E4B" w:rsidTr="000F71EA">
        <w:tc>
          <w:tcPr>
            <w:tcW w:w="817" w:type="dxa"/>
          </w:tcPr>
          <w:p w:rsidR="003B4468" w:rsidRPr="001C4E4B" w:rsidRDefault="003B4468" w:rsidP="003B4468">
            <w:pPr>
              <w:spacing w:before="1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3B4468" w:rsidRPr="001C4E4B" w:rsidRDefault="003B4468" w:rsidP="003B4468">
            <w:pPr>
              <w:spacing w:before="1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организаторами собраний, митингов, демонстраций, шествий и других публичных мероприятий безопасности граждан и общественного порядка в местах их пребывания</w:t>
            </w:r>
          </w:p>
        </w:tc>
        <w:tc>
          <w:tcPr>
            <w:tcW w:w="1939" w:type="dxa"/>
          </w:tcPr>
          <w:p w:rsidR="003B4468" w:rsidRPr="001C4E4B" w:rsidRDefault="003B4468" w:rsidP="003B4468">
            <w:pPr>
              <w:spacing w:before="1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54" w:type="dxa"/>
          </w:tcPr>
          <w:p w:rsidR="003B4468" w:rsidRPr="001C4E4B" w:rsidRDefault="003B4468" w:rsidP="003B4468">
            <w:pPr>
              <w:spacing w:before="1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B4468" w:rsidRPr="001C4E4B" w:rsidTr="008B0849">
        <w:tc>
          <w:tcPr>
            <w:tcW w:w="9571" w:type="dxa"/>
            <w:gridSpan w:val="4"/>
          </w:tcPr>
          <w:p w:rsidR="003B4468" w:rsidRPr="001C4E4B" w:rsidRDefault="001C4E4B" w:rsidP="001C4E4B">
            <w:pPr>
              <w:pStyle w:val="a8"/>
              <w:numPr>
                <w:ilvl w:val="0"/>
                <w:numId w:val="3"/>
              </w:numPr>
              <w:spacing w:before="10"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В сфере государственной миграционной политики</w:t>
            </w:r>
          </w:p>
        </w:tc>
      </w:tr>
      <w:tr w:rsidR="003B4468" w:rsidRPr="001C4E4B" w:rsidTr="000F71EA">
        <w:tc>
          <w:tcPr>
            <w:tcW w:w="817" w:type="dxa"/>
          </w:tcPr>
          <w:p w:rsidR="003B4468" w:rsidRPr="001C4E4B" w:rsidRDefault="001C4E4B" w:rsidP="003B4468">
            <w:pPr>
              <w:spacing w:before="1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3B4468" w:rsidRPr="001C4E4B" w:rsidRDefault="001C4E4B" w:rsidP="003B4468">
            <w:pPr>
              <w:spacing w:before="1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лицами без гражданства, соблюдения требований миграционного законодательства по использованию иностранной рабочей силы</w:t>
            </w:r>
          </w:p>
        </w:tc>
        <w:tc>
          <w:tcPr>
            <w:tcW w:w="1939" w:type="dxa"/>
          </w:tcPr>
          <w:p w:rsidR="003B4468" w:rsidRPr="001C4E4B" w:rsidRDefault="001C4E4B" w:rsidP="003B4468">
            <w:pPr>
              <w:spacing w:before="1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4" w:type="dxa"/>
          </w:tcPr>
          <w:p w:rsidR="003B4468" w:rsidRPr="001C4E4B" w:rsidRDefault="001C4E4B" w:rsidP="003B4468">
            <w:pPr>
              <w:spacing w:before="1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B4468" w:rsidRPr="001C4E4B" w:rsidTr="000F71EA">
        <w:tc>
          <w:tcPr>
            <w:tcW w:w="817" w:type="dxa"/>
          </w:tcPr>
          <w:p w:rsidR="003B4468" w:rsidRPr="001C4E4B" w:rsidRDefault="001C4E4B" w:rsidP="003B4468">
            <w:pPr>
              <w:spacing w:before="1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3B4468" w:rsidRPr="001C4E4B" w:rsidRDefault="001C4E4B" w:rsidP="003B4468">
            <w:pPr>
              <w:spacing w:before="1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социальной и культурной интеграции мигрантов в российское общество и их адаптация к условиям жизни</w:t>
            </w:r>
          </w:p>
        </w:tc>
        <w:tc>
          <w:tcPr>
            <w:tcW w:w="1939" w:type="dxa"/>
          </w:tcPr>
          <w:p w:rsidR="003B4468" w:rsidRPr="001C4E4B" w:rsidRDefault="001C4E4B" w:rsidP="003B4468">
            <w:pPr>
              <w:spacing w:before="1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4" w:type="dxa"/>
          </w:tcPr>
          <w:p w:rsidR="003B4468" w:rsidRPr="001C4E4B" w:rsidRDefault="001C4E4B" w:rsidP="003B4468">
            <w:pPr>
              <w:spacing w:before="1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0706B7" w:rsidRDefault="000706B7" w:rsidP="000F71EA"/>
    <w:sectPr w:rsidR="000706B7" w:rsidSect="000F7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5A8"/>
    <w:multiLevelType w:val="hybridMultilevel"/>
    <w:tmpl w:val="236AE4C4"/>
    <w:lvl w:ilvl="0" w:tplc="8B98B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9D3C5B"/>
    <w:multiLevelType w:val="hybridMultilevel"/>
    <w:tmpl w:val="2B34DFC6"/>
    <w:lvl w:ilvl="0" w:tplc="9CF61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3A108B"/>
    <w:multiLevelType w:val="hybridMultilevel"/>
    <w:tmpl w:val="D2BAB876"/>
    <w:lvl w:ilvl="0" w:tplc="0024E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6360D"/>
    <w:rsid w:val="000706B7"/>
    <w:rsid w:val="000F71EA"/>
    <w:rsid w:val="00160D4E"/>
    <w:rsid w:val="00163126"/>
    <w:rsid w:val="001C4E4B"/>
    <w:rsid w:val="0026360D"/>
    <w:rsid w:val="003005AD"/>
    <w:rsid w:val="003B4468"/>
    <w:rsid w:val="006C4E2D"/>
    <w:rsid w:val="00721BFE"/>
    <w:rsid w:val="009D4E48"/>
    <w:rsid w:val="00B349FC"/>
    <w:rsid w:val="00B75A09"/>
    <w:rsid w:val="00CD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E"/>
  </w:style>
  <w:style w:type="paragraph" w:styleId="1">
    <w:name w:val="heading 1"/>
    <w:basedOn w:val="a"/>
    <w:next w:val="a"/>
    <w:link w:val="10"/>
    <w:qFormat/>
    <w:rsid w:val="00B349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3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6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49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6C4E2D"/>
    <w:pPr>
      <w:ind w:left="720"/>
      <w:contextualSpacing/>
    </w:pPr>
  </w:style>
  <w:style w:type="table" w:styleId="a9">
    <w:name w:val="Table Grid"/>
    <w:basedOn w:val="a1"/>
    <w:uiPriority w:val="59"/>
    <w:rsid w:val="003B4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2014-04-08T12:26:00Z</cp:lastPrinted>
  <dcterms:created xsi:type="dcterms:W3CDTF">2014-04-08T11:35:00Z</dcterms:created>
  <dcterms:modified xsi:type="dcterms:W3CDTF">2016-04-11T07:47:00Z</dcterms:modified>
</cp:coreProperties>
</file>