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Cs w:val="32"/>
        </w:rPr>
        <w:t>Р</w:t>
      </w:r>
      <w:proofErr w:type="gramEnd"/>
      <w:r>
        <w:rPr>
          <w:rFonts w:ascii="ER Bukinist Bashkir" w:hAnsi="ER Bukinist Bashkir" w:cs="ER Bukinist Bashkir"/>
          <w:szCs w:val="32"/>
        </w:rPr>
        <w:t xml:space="preserve">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73201">
        <w:rPr>
          <w:sz w:val="28"/>
          <w:szCs w:val="28"/>
        </w:rPr>
        <w:t>09</w:t>
      </w:r>
      <w:r w:rsidRPr="008B605D">
        <w:rPr>
          <w:sz w:val="28"/>
          <w:szCs w:val="28"/>
        </w:rPr>
        <w:t xml:space="preserve">» </w:t>
      </w:r>
      <w:r w:rsidR="00A73201">
        <w:rPr>
          <w:sz w:val="28"/>
          <w:szCs w:val="28"/>
        </w:rPr>
        <w:t>июнь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A73201">
        <w:rPr>
          <w:sz w:val="28"/>
          <w:szCs w:val="28"/>
        </w:rPr>
        <w:t>30</w:t>
      </w:r>
      <w:r w:rsidR="00921383">
        <w:rPr>
          <w:sz w:val="28"/>
          <w:szCs w:val="28"/>
        </w:rPr>
        <w:t xml:space="preserve"> </w:t>
      </w:r>
      <w:proofErr w:type="spellStart"/>
      <w:proofErr w:type="gramStart"/>
      <w:r w:rsidR="00921383">
        <w:rPr>
          <w:sz w:val="28"/>
          <w:szCs w:val="28"/>
        </w:rPr>
        <w:t>р</w:t>
      </w:r>
      <w:proofErr w:type="spellEnd"/>
      <w:proofErr w:type="gram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A73201">
        <w:rPr>
          <w:sz w:val="28"/>
          <w:szCs w:val="28"/>
        </w:rPr>
        <w:t>09</w:t>
      </w:r>
      <w:r w:rsidRPr="008B605D">
        <w:rPr>
          <w:sz w:val="28"/>
          <w:szCs w:val="28"/>
        </w:rPr>
        <w:t xml:space="preserve">» </w:t>
      </w:r>
      <w:r w:rsidR="00A73201">
        <w:rPr>
          <w:sz w:val="28"/>
          <w:szCs w:val="28"/>
        </w:rPr>
        <w:t>июня</w:t>
      </w:r>
      <w:r w:rsidRPr="008B605D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proofErr w:type="spellStart"/>
      <w:r w:rsidR="00A73201">
        <w:rPr>
          <w:sz w:val="28"/>
          <w:szCs w:val="28"/>
        </w:rPr>
        <w:t>Имамутдинова</w:t>
      </w:r>
      <w:proofErr w:type="spellEnd"/>
      <w:r w:rsidR="00A73201">
        <w:rPr>
          <w:sz w:val="28"/>
          <w:szCs w:val="28"/>
        </w:rPr>
        <w:t xml:space="preserve">  </w:t>
      </w:r>
      <w:proofErr w:type="spellStart"/>
      <w:r w:rsidR="00A73201">
        <w:rPr>
          <w:sz w:val="28"/>
          <w:szCs w:val="28"/>
        </w:rPr>
        <w:t>Файдина</w:t>
      </w:r>
      <w:proofErr w:type="spellEnd"/>
      <w:r w:rsidR="00A73201">
        <w:rPr>
          <w:sz w:val="28"/>
          <w:szCs w:val="28"/>
        </w:rPr>
        <w:t xml:space="preserve">  </w:t>
      </w:r>
      <w:proofErr w:type="spellStart"/>
      <w:r w:rsidR="00A73201">
        <w:rPr>
          <w:sz w:val="28"/>
          <w:szCs w:val="28"/>
        </w:rPr>
        <w:t>Загретдиновича</w:t>
      </w:r>
      <w:proofErr w:type="spellEnd"/>
    </w:p>
    <w:p w:rsidR="008B605D" w:rsidRDefault="000920C4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нуждающего</w:t>
      </w:r>
      <w:r w:rsidR="008B605D">
        <w:rPr>
          <w:sz w:val="28"/>
          <w:szCs w:val="28"/>
        </w:rPr>
        <w:t>ся</w:t>
      </w:r>
      <w:proofErr w:type="gramEnd"/>
      <w:r w:rsidR="008B605D">
        <w:rPr>
          <w:sz w:val="28"/>
          <w:szCs w:val="28"/>
        </w:rPr>
        <w:t xml:space="preserve">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предоставляемом</w:t>
      </w:r>
      <w:proofErr w:type="gramEnd"/>
      <w:r>
        <w:rPr>
          <w:sz w:val="28"/>
          <w:szCs w:val="28"/>
        </w:rPr>
        <w:t xml:space="preserve">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A73201">
        <w:rPr>
          <w:rFonts w:ascii="Times New Roman" w:hAnsi="Times New Roman" w:cs="Times New Roman"/>
          <w:sz w:val="28"/>
          <w:szCs w:val="28"/>
        </w:rPr>
        <w:t>09.06</w:t>
      </w:r>
      <w:r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A7320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proofErr w:type="spellStart"/>
      <w:r w:rsidR="00A73201">
        <w:rPr>
          <w:sz w:val="28"/>
          <w:szCs w:val="28"/>
        </w:rPr>
        <w:t>Имамутдинова</w:t>
      </w:r>
      <w:proofErr w:type="spellEnd"/>
      <w:r w:rsidR="00A73201">
        <w:rPr>
          <w:sz w:val="28"/>
          <w:szCs w:val="28"/>
        </w:rPr>
        <w:t xml:space="preserve">  </w:t>
      </w:r>
      <w:proofErr w:type="spellStart"/>
      <w:r w:rsidR="00A73201">
        <w:rPr>
          <w:sz w:val="28"/>
          <w:szCs w:val="28"/>
        </w:rPr>
        <w:t>Файдина</w:t>
      </w:r>
      <w:proofErr w:type="spellEnd"/>
      <w:r w:rsidR="00A73201">
        <w:rPr>
          <w:sz w:val="28"/>
          <w:szCs w:val="28"/>
        </w:rPr>
        <w:t xml:space="preserve">  </w:t>
      </w:r>
      <w:proofErr w:type="spellStart"/>
      <w:r w:rsidR="00A73201">
        <w:rPr>
          <w:sz w:val="28"/>
          <w:szCs w:val="28"/>
        </w:rPr>
        <w:t>Загретдиновича</w:t>
      </w:r>
      <w:proofErr w:type="spellEnd"/>
      <w:r w:rsidR="000920C4">
        <w:rPr>
          <w:sz w:val="28"/>
          <w:szCs w:val="28"/>
        </w:rPr>
        <w:t xml:space="preserve">, </w:t>
      </w:r>
      <w:proofErr w:type="gramStart"/>
      <w:r w:rsidR="000920C4"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 xml:space="preserve">д. Новотумбагушево, ул. Лесная, 11, </w:t>
      </w:r>
      <w:r w:rsidR="000920C4">
        <w:rPr>
          <w:sz w:val="28"/>
          <w:szCs w:val="28"/>
        </w:rPr>
        <w:t>на учет, в качестве нуждающего</w:t>
      </w:r>
      <w:r>
        <w:rPr>
          <w:sz w:val="28"/>
          <w:szCs w:val="28"/>
        </w:rPr>
        <w:t xml:space="preserve">ся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 xml:space="preserve">с </w:t>
      </w:r>
      <w:r w:rsidR="00A73201">
        <w:rPr>
          <w:sz w:val="28"/>
          <w:szCs w:val="28"/>
        </w:rPr>
        <w:t>09 июня</w:t>
      </w:r>
      <w:r w:rsidRPr="008B605D">
        <w:rPr>
          <w:sz w:val="28"/>
          <w:szCs w:val="28"/>
        </w:rPr>
        <w:t xml:space="preserve"> 2015 года.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662C7D"/>
    <w:rsid w:val="006C2EE7"/>
    <w:rsid w:val="008B605D"/>
    <w:rsid w:val="00921383"/>
    <w:rsid w:val="00A73201"/>
    <w:rsid w:val="00AE416D"/>
    <w:rsid w:val="00B14D76"/>
    <w:rsid w:val="00B203D4"/>
    <w:rsid w:val="00C16387"/>
    <w:rsid w:val="00CC041B"/>
    <w:rsid w:val="00CC1789"/>
    <w:rsid w:val="00CE15A1"/>
    <w:rsid w:val="00E17AF6"/>
    <w:rsid w:val="00E558B8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2015-05-15T11:32:00Z</cp:lastPrinted>
  <dcterms:created xsi:type="dcterms:W3CDTF">2015-03-19T11:34:00Z</dcterms:created>
  <dcterms:modified xsi:type="dcterms:W3CDTF">2015-06-09T12:10:00Z</dcterms:modified>
</cp:coreProperties>
</file>