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C7" w:rsidRDefault="00D071C7" w:rsidP="006811B3">
      <w:pPr>
        <w:ind w:firstLine="708"/>
        <w:rPr>
          <w:rFonts w:eastAsia="Arial Unicode MS" w:hAnsi="Lucida Sans Unicode"/>
          <w:b/>
          <w:sz w:val="26"/>
          <w:szCs w:val="26"/>
        </w:rPr>
      </w:pPr>
    </w:p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D071C7" w:rsidRPr="00E2145B" w:rsidTr="001442E9">
        <w:tc>
          <w:tcPr>
            <w:tcW w:w="4587" w:type="dxa"/>
          </w:tcPr>
          <w:p w:rsidR="00D071C7" w:rsidRPr="00E2145B" w:rsidRDefault="00D071C7" w:rsidP="00144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D071C7" w:rsidRPr="00E2145B" w:rsidRDefault="00D071C7" w:rsidP="00144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</w:p>
          <w:p w:rsidR="00D071C7" w:rsidRPr="00E2145B" w:rsidRDefault="00D071C7" w:rsidP="001442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D071C7" w:rsidRPr="00E2145B" w:rsidRDefault="00D071C7" w:rsidP="001442E9">
            <w:pPr>
              <w:pStyle w:val="a4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 xml:space="preserve">АУЫЛ </w:t>
            </w:r>
            <w:r w:rsidRPr="00E2145B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2145B">
              <w:rPr>
                <w:b/>
                <w:sz w:val="16"/>
                <w:szCs w:val="16"/>
              </w:rPr>
              <w:t>ХАКИМИ</w:t>
            </w:r>
            <w:r w:rsidRPr="00E2145B">
              <w:rPr>
                <w:b/>
                <w:iCs/>
                <w:sz w:val="16"/>
                <w:szCs w:val="16"/>
              </w:rPr>
              <w:t>Ә</w:t>
            </w:r>
            <w:r w:rsidRPr="00E2145B">
              <w:rPr>
                <w:b/>
                <w:sz w:val="16"/>
                <w:szCs w:val="16"/>
              </w:rPr>
              <w:t>ТЕ</w:t>
            </w:r>
          </w:p>
          <w:p w:rsidR="00D071C7" w:rsidRPr="00E2145B" w:rsidRDefault="00D071C7" w:rsidP="001442E9">
            <w:pPr>
              <w:pStyle w:val="a4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145B">
              <w:rPr>
                <w:bCs/>
              </w:rPr>
              <w:t>Иске</w:t>
            </w:r>
            <w:proofErr w:type="gramEnd"/>
            <w:r w:rsidRPr="00E2145B">
              <w:rPr>
                <w:bCs/>
              </w:rPr>
              <w:t xml:space="preserve"> Томбағош </w:t>
            </w:r>
            <w:proofErr w:type="spellStart"/>
            <w:r w:rsidRPr="00E2145B">
              <w:rPr>
                <w:bCs/>
              </w:rPr>
              <w:t>ауылы</w:t>
            </w:r>
            <w:proofErr w:type="spellEnd"/>
            <w:r w:rsidRPr="00E2145B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D071C7" w:rsidRPr="00E2145B" w:rsidRDefault="00D071C7" w:rsidP="001442E9">
            <w:pPr>
              <w:jc w:val="center"/>
              <w:rPr>
                <w:rFonts w:ascii="Times New Roman" w:hAnsi="Times New Roman" w:cs="Times New Roman"/>
              </w:rPr>
            </w:pPr>
            <w:r w:rsidRPr="00E214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D071C7" w:rsidRPr="00E2145B" w:rsidRDefault="00D071C7" w:rsidP="00144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D071C7" w:rsidRPr="00E2145B" w:rsidRDefault="00D071C7" w:rsidP="00144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D071C7" w:rsidRPr="00E2145B" w:rsidRDefault="00D071C7" w:rsidP="00144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D071C7" w:rsidRPr="00E2145B" w:rsidRDefault="00D071C7" w:rsidP="00144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071C7" w:rsidRPr="00E2145B" w:rsidRDefault="00D071C7" w:rsidP="00144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5B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D071C7" w:rsidRDefault="00D071C7" w:rsidP="00D07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071C7" w:rsidRPr="00E2145B" w:rsidRDefault="00D071C7" w:rsidP="00D07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145B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E214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45B">
        <w:rPr>
          <w:rFonts w:ascii="Times New Roman" w:hAnsi="Times New Roman" w:cs="Times New Roman"/>
          <w:sz w:val="28"/>
          <w:szCs w:val="28"/>
        </w:rPr>
        <w:t xml:space="preserve"> А Р</w:t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Pr="00E2145B">
        <w:rPr>
          <w:rFonts w:ascii="Times New Roman" w:hAnsi="Times New Roman" w:cs="Times New Roman"/>
          <w:sz w:val="28"/>
          <w:szCs w:val="28"/>
        </w:rPr>
        <w:tab/>
      </w:r>
      <w:r w:rsidRPr="00E214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145B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D071C7" w:rsidRPr="00D071C7" w:rsidRDefault="00D071C7" w:rsidP="00D071C7">
      <w:pPr>
        <w:ind w:firstLine="708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ER Bukinist Bashkir" w:hAnsi="ER Bukinist Bashkir"/>
          <w:sz w:val="28"/>
          <w:szCs w:val="28"/>
        </w:rPr>
        <w:t>«</w:t>
      </w:r>
      <w:r w:rsidRPr="00D07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71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Pr="00D071C7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Pr="00D071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071C7">
        <w:rPr>
          <w:rFonts w:ascii="Times New Roman" w:hAnsi="Times New Roman" w:cs="Times New Roman"/>
          <w:sz w:val="28"/>
          <w:szCs w:val="28"/>
        </w:rPr>
        <w:t xml:space="preserve">.   </w:t>
      </w:r>
      <w:r w:rsidRPr="00D071C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№36</w:t>
      </w:r>
      <w:r w:rsidRPr="00D071C7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071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071C7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6811B3" w:rsidRPr="00287117" w:rsidRDefault="00D071C7" w:rsidP="006811B3">
      <w:pPr>
        <w:ind w:firstLine="709"/>
        <w:rPr>
          <w:szCs w:val="28"/>
          <w:u w:val="single"/>
        </w:rPr>
      </w:pPr>
      <w:r>
        <w:rPr>
          <w:szCs w:val="28"/>
        </w:rPr>
        <w:t xml:space="preserve">                       </w:t>
      </w:r>
      <w:r w:rsidR="006811B3" w:rsidRPr="00287117">
        <w:rPr>
          <w:szCs w:val="28"/>
        </w:rPr>
        <w:t xml:space="preserve">                             </w:t>
      </w:r>
    </w:p>
    <w:p w:rsidR="006811B3" w:rsidRPr="00D071C7" w:rsidRDefault="006811B3" w:rsidP="00D071C7">
      <w:pPr>
        <w:autoSpaceDE w:val="0"/>
        <w:autoSpaceDN w:val="0"/>
        <w:adjustRightInd w:val="0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71C7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подвидов доходов по видам доходов в части, относящейся к бюджету сельского поселения </w:t>
      </w:r>
      <w:r w:rsidR="00D071C7" w:rsidRPr="00D071C7">
        <w:rPr>
          <w:rFonts w:ascii="Times New Roman" w:hAnsi="Times New Roman" w:cs="Times New Roman"/>
          <w:sz w:val="28"/>
          <w:szCs w:val="28"/>
        </w:rPr>
        <w:t xml:space="preserve">Старотумбагушевский </w:t>
      </w:r>
      <w:r w:rsidRPr="00D071C7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Башкортостан, главным администратором которого является администрация сельского поселения</w:t>
      </w:r>
      <w:r w:rsidR="00D071C7" w:rsidRPr="00D071C7">
        <w:rPr>
          <w:rFonts w:ascii="Times New Roman" w:hAnsi="Times New Roman" w:cs="Times New Roman"/>
          <w:sz w:val="28"/>
          <w:szCs w:val="28"/>
        </w:rPr>
        <w:t xml:space="preserve"> Старотумбагушевский </w:t>
      </w:r>
      <w:r w:rsidRPr="00D071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71C7" w:rsidRPr="00D071C7">
        <w:rPr>
          <w:rFonts w:ascii="Times New Roman" w:hAnsi="Times New Roman" w:cs="Times New Roman"/>
          <w:sz w:val="28"/>
          <w:szCs w:val="28"/>
        </w:rPr>
        <w:t xml:space="preserve"> </w:t>
      </w:r>
      <w:r w:rsidRPr="00D071C7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6811B3" w:rsidRPr="00D071C7" w:rsidRDefault="006811B3" w:rsidP="00D071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1C7">
        <w:rPr>
          <w:rFonts w:ascii="Times New Roman" w:hAnsi="Times New Roman" w:cs="Times New Roman"/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 в соответствии со статьей 20 Бюджетного кодекса Российской Федерации, </w:t>
      </w:r>
      <w:proofErr w:type="spellStart"/>
      <w:proofErr w:type="gramStart"/>
      <w:r w:rsidRPr="00D071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071C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071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071C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811B3" w:rsidRPr="00D071C7" w:rsidRDefault="006811B3" w:rsidP="00D071C7">
      <w:pPr>
        <w:autoSpaceDE w:val="0"/>
        <w:autoSpaceDN w:val="0"/>
        <w:adjustRightInd w:val="0"/>
        <w:ind w:right="20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C7">
        <w:rPr>
          <w:rFonts w:ascii="Times New Roman" w:hAnsi="Times New Roman" w:cs="Times New Roman"/>
          <w:sz w:val="28"/>
          <w:szCs w:val="28"/>
        </w:rPr>
        <w:t>1. Утвердить прилагаемый перечень кодов подвидов доходов по видам доходов в части, относящейся</w:t>
      </w:r>
      <w:r w:rsidR="00D071C7">
        <w:rPr>
          <w:rFonts w:ascii="Times New Roman" w:hAnsi="Times New Roman" w:cs="Times New Roman"/>
          <w:sz w:val="28"/>
          <w:szCs w:val="28"/>
        </w:rPr>
        <w:t xml:space="preserve"> к бюджету сельского поселения Старотумбагушевский </w:t>
      </w:r>
      <w:r w:rsidRPr="00D071C7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Башкортостан, главным администратором которого является администрация сельского поселения</w:t>
      </w:r>
      <w:r w:rsidR="00D071C7">
        <w:rPr>
          <w:rFonts w:ascii="Times New Roman" w:hAnsi="Times New Roman" w:cs="Times New Roman"/>
          <w:sz w:val="28"/>
          <w:szCs w:val="28"/>
        </w:rPr>
        <w:t xml:space="preserve"> Старотумбагушевский </w:t>
      </w:r>
      <w:r w:rsidRPr="00D071C7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Башкортостан.</w:t>
      </w:r>
    </w:p>
    <w:p w:rsidR="006811B3" w:rsidRPr="00D071C7" w:rsidRDefault="006811B3" w:rsidP="00D071C7">
      <w:pPr>
        <w:pStyle w:val="ConsPlusNormal"/>
        <w:tabs>
          <w:tab w:val="left" w:pos="40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1C7">
        <w:rPr>
          <w:rFonts w:ascii="Times New Roman" w:hAnsi="Times New Roman" w:cs="Times New Roman"/>
          <w:sz w:val="28"/>
          <w:szCs w:val="28"/>
        </w:rPr>
        <w:tab/>
      </w:r>
      <w:r w:rsidRPr="00D071C7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6811B3" w:rsidRDefault="006811B3" w:rsidP="00D0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1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71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71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071C7" w:rsidRDefault="00D071C7" w:rsidP="00D0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1C7" w:rsidRPr="00D071C7" w:rsidRDefault="00D071C7" w:rsidP="00D0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1B3" w:rsidRPr="00D071C7" w:rsidRDefault="00D071C7" w:rsidP="00D07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6811B3" w:rsidRPr="00D071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И.Х. Бадамшин</w:t>
      </w:r>
    </w:p>
    <w:p w:rsidR="0078520E" w:rsidRDefault="0078520E"/>
    <w:p w:rsidR="006811B3" w:rsidRDefault="006811B3"/>
    <w:p w:rsidR="006811B3" w:rsidRPr="00D071C7" w:rsidRDefault="006811B3" w:rsidP="00D071C7">
      <w:pPr>
        <w:tabs>
          <w:tab w:val="left" w:pos="9638"/>
        </w:tabs>
        <w:ind w:left="4900" w:right="-82"/>
        <w:rPr>
          <w:rFonts w:ascii="Times New Roman" w:hAnsi="Times New Roman" w:cs="Times New Roman"/>
          <w:sz w:val="24"/>
          <w:szCs w:val="24"/>
        </w:rPr>
      </w:pPr>
      <w:r w:rsidRPr="00D071C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постановлением </w:t>
      </w:r>
      <w:r w:rsidR="00D071C7">
        <w:rPr>
          <w:rFonts w:ascii="Times New Roman" w:hAnsi="Times New Roman" w:cs="Times New Roman"/>
          <w:sz w:val="24"/>
          <w:szCs w:val="24"/>
        </w:rPr>
        <w:t xml:space="preserve">и.о. главы сельского </w:t>
      </w:r>
      <w:r w:rsidRPr="00D071C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071C7" w:rsidRPr="00D071C7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Pr="00D071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6811B3" w:rsidRPr="00D071C7" w:rsidRDefault="006811B3" w:rsidP="006811B3">
      <w:pPr>
        <w:tabs>
          <w:tab w:val="left" w:pos="9638"/>
        </w:tabs>
        <w:ind w:left="4860" w:right="-82"/>
        <w:rPr>
          <w:rFonts w:ascii="Times New Roman" w:hAnsi="Times New Roman" w:cs="Times New Roman"/>
          <w:sz w:val="24"/>
          <w:szCs w:val="24"/>
        </w:rPr>
      </w:pPr>
      <w:r w:rsidRPr="00D071C7">
        <w:rPr>
          <w:rFonts w:ascii="Times New Roman" w:hAnsi="Times New Roman" w:cs="Times New Roman"/>
          <w:sz w:val="24"/>
          <w:szCs w:val="24"/>
        </w:rPr>
        <w:t xml:space="preserve">от </w:t>
      </w:r>
      <w:r w:rsidR="00D071C7" w:rsidRPr="00D071C7">
        <w:rPr>
          <w:rFonts w:ascii="Times New Roman" w:hAnsi="Times New Roman" w:cs="Times New Roman"/>
          <w:sz w:val="24"/>
          <w:szCs w:val="24"/>
        </w:rPr>
        <w:t xml:space="preserve">18 </w:t>
      </w:r>
      <w:r w:rsidRPr="00D071C7">
        <w:rPr>
          <w:rFonts w:ascii="Times New Roman" w:hAnsi="Times New Roman" w:cs="Times New Roman"/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13 г"/>
        </w:smartTagPr>
        <w:r w:rsidRPr="00D071C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071C7">
        <w:rPr>
          <w:rFonts w:ascii="Times New Roman" w:hAnsi="Times New Roman" w:cs="Times New Roman"/>
          <w:sz w:val="24"/>
          <w:szCs w:val="24"/>
        </w:rPr>
        <w:t xml:space="preserve">. № </w:t>
      </w:r>
      <w:r w:rsidR="00D071C7" w:rsidRPr="00D071C7">
        <w:rPr>
          <w:rFonts w:ascii="Times New Roman" w:hAnsi="Times New Roman" w:cs="Times New Roman"/>
          <w:sz w:val="24"/>
          <w:szCs w:val="24"/>
        </w:rPr>
        <w:t>36</w:t>
      </w:r>
    </w:p>
    <w:p w:rsidR="006811B3" w:rsidRPr="00D071C7" w:rsidRDefault="006811B3" w:rsidP="00D071C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71C7">
        <w:rPr>
          <w:rFonts w:ascii="Times New Roman" w:hAnsi="Times New Roman" w:cs="Times New Roman"/>
          <w:sz w:val="24"/>
          <w:szCs w:val="24"/>
        </w:rPr>
        <w:t>Перечень</w:t>
      </w:r>
    </w:p>
    <w:p w:rsidR="006811B3" w:rsidRPr="00D071C7" w:rsidRDefault="006811B3" w:rsidP="00D071C7">
      <w:pPr>
        <w:autoSpaceDE w:val="0"/>
        <w:autoSpaceDN w:val="0"/>
        <w:adjustRightInd w:val="0"/>
        <w:ind w:right="20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71C7">
        <w:rPr>
          <w:rFonts w:ascii="Times New Roman" w:hAnsi="Times New Roman" w:cs="Times New Roman"/>
          <w:sz w:val="24"/>
          <w:szCs w:val="24"/>
        </w:rPr>
        <w:t>кодов подвидов доходов по видам доходов, главным администратором</w:t>
      </w:r>
    </w:p>
    <w:p w:rsidR="006811B3" w:rsidRPr="00D071C7" w:rsidRDefault="006811B3" w:rsidP="00D071C7">
      <w:pPr>
        <w:autoSpaceDE w:val="0"/>
        <w:autoSpaceDN w:val="0"/>
        <w:adjustRightInd w:val="0"/>
        <w:ind w:right="20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71C7">
        <w:rPr>
          <w:rFonts w:ascii="Times New Roman" w:hAnsi="Times New Roman" w:cs="Times New Roman"/>
          <w:sz w:val="24"/>
          <w:szCs w:val="24"/>
        </w:rPr>
        <w:t>которого является администрация сельского поселения</w:t>
      </w:r>
      <w:r w:rsidR="00D071C7" w:rsidRPr="00D071C7">
        <w:rPr>
          <w:rFonts w:ascii="Times New Roman" w:hAnsi="Times New Roman" w:cs="Times New Roman"/>
          <w:sz w:val="24"/>
          <w:szCs w:val="24"/>
        </w:rPr>
        <w:t xml:space="preserve"> Старотумбагушевский </w:t>
      </w:r>
      <w:r w:rsidRPr="00D071C7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D071C7">
        <w:rPr>
          <w:rFonts w:ascii="Times New Roman" w:hAnsi="Times New Roman" w:cs="Times New Roman"/>
          <w:sz w:val="24"/>
          <w:szCs w:val="24"/>
        </w:rPr>
        <w:t xml:space="preserve"> </w:t>
      </w:r>
      <w:r w:rsidRPr="00D071C7"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Республики Башкортостан</w:t>
      </w:r>
    </w:p>
    <w:p w:rsidR="006811B3" w:rsidRPr="00D071C7" w:rsidRDefault="006811B3" w:rsidP="006811B3">
      <w:pPr>
        <w:autoSpaceDE w:val="0"/>
        <w:autoSpaceDN w:val="0"/>
        <w:adjustRightInd w:val="0"/>
        <w:ind w:right="-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1C7">
        <w:rPr>
          <w:rFonts w:ascii="Times New Roman" w:hAnsi="Times New Roman" w:cs="Times New Roman"/>
          <w:sz w:val="24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D071C7">
        <w:rPr>
          <w:rFonts w:ascii="Times New Roman" w:hAnsi="Times New Roman" w:cs="Times New Roman"/>
          <w:sz w:val="24"/>
          <w:szCs w:val="24"/>
        </w:rPr>
        <w:t>подвида доходов классификации доходов бюджетов</w:t>
      </w:r>
      <w:proofErr w:type="gramEnd"/>
      <w:r w:rsidRPr="00D071C7">
        <w:rPr>
          <w:rFonts w:ascii="Times New Roman" w:hAnsi="Times New Roman" w:cs="Times New Roman"/>
          <w:sz w:val="24"/>
          <w:szCs w:val="24"/>
        </w:rPr>
        <w:t xml:space="preserve"> по видам доходов.</w:t>
      </w:r>
    </w:p>
    <w:p w:rsidR="006811B3" w:rsidRPr="00D071C7" w:rsidRDefault="006811B3" w:rsidP="006811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1C7">
        <w:rPr>
          <w:rFonts w:ascii="Times New Roman" w:hAnsi="Times New Roman" w:cs="Times New Roman"/>
          <w:sz w:val="24"/>
          <w:szCs w:val="24"/>
        </w:rPr>
        <w:t>791 2 02 02999 10 0000 151 «Прочие субсидии бюджетам поселений» установить следующую структуру кода подвида доходов:</w:t>
      </w:r>
    </w:p>
    <w:tbl>
      <w:tblPr>
        <w:tblStyle w:val="a3"/>
        <w:tblW w:w="0" w:type="auto"/>
        <w:tblInd w:w="108" w:type="dxa"/>
        <w:tblLook w:val="01E0"/>
      </w:tblPr>
      <w:tblGrid>
        <w:gridCol w:w="1394"/>
        <w:gridCol w:w="8351"/>
      </w:tblGrid>
      <w:tr w:rsidR="006811B3" w:rsidRPr="00D071C7" w:rsidTr="00EC2699">
        <w:trPr>
          <w:trHeight w:val="645"/>
        </w:trPr>
        <w:tc>
          <w:tcPr>
            <w:tcW w:w="1400" w:type="dxa"/>
          </w:tcPr>
          <w:p w:rsidR="006811B3" w:rsidRPr="00D071C7" w:rsidRDefault="006811B3" w:rsidP="00EC2699">
            <w:pPr>
              <w:jc w:val="center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7104</w:t>
            </w:r>
          </w:p>
        </w:tc>
        <w:tc>
          <w:tcPr>
            <w:tcW w:w="8400" w:type="dxa"/>
            <w:vAlign w:val="center"/>
          </w:tcPr>
          <w:p w:rsidR="006811B3" w:rsidRPr="00D071C7" w:rsidRDefault="006811B3" w:rsidP="00EC2699">
            <w:pPr>
              <w:jc w:val="both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Субсидии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6811B3" w:rsidRPr="00D071C7" w:rsidTr="00EC2699">
        <w:trPr>
          <w:trHeight w:val="645"/>
        </w:trPr>
        <w:tc>
          <w:tcPr>
            <w:tcW w:w="1400" w:type="dxa"/>
            <w:vAlign w:val="center"/>
          </w:tcPr>
          <w:p w:rsidR="006811B3" w:rsidRPr="00D071C7" w:rsidRDefault="006811B3" w:rsidP="00EC2699">
            <w:pPr>
              <w:jc w:val="center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 xml:space="preserve">7105 </w:t>
            </w:r>
          </w:p>
        </w:tc>
        <w:tc>
          <w:tcPr>
            <w:tcW w:w="8400" w:type="dxa"/>
            <w:vAlign w:val="center"/>
          </w:tcPr>
          <w:p w:rsidR="006811B3" w:rsidRPr="00D071C7" w:rsidRDefault="006811B3" w:rsidP="00EC2699">
            <w:pPr>
              <w:jc w:val="both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D071C7">
              <w:rPr>
                <w:sz w:val="24"/>
                <w:szCs w:val="24"/>
              </w:rPr>
              <w:t>софинансирование</w:t>
            </w:r>
            <w:proofErr w:type="spellEnd"/>
            <w:r w:rsidRPr="00D071C7">
              <w:rPr>
                <w:sz w:val="24"/>
                <w:szCs w:val="24"/>
              </w:rPr>
              <w:t xml:space="preserve"> расходов по подготовке  объектов жилищно-коммунального хозяйства к работе осенне-зимний период </w:t>
            </w:r>
          </w:p>
        </w:tc>
      </w:tr>
      <w:tr w:rsidR="006811B3" w:rsidRPr="00D071C7" w:rsidTr="00EC2699">
        <w:trPr>
          <w:trHeight w:val="645"/>
        </w:trPr>
        <w:tc>
          <w:tcPr>
            <w:tcW w:w="1400" w:type="dxa"/>
          </w:tcPr>
          <w:p w:rsidR="006811B3" w:rsidRPr="00D071C7" w:rsidRDefault="006811B3" w:rsidP="00EC2699">
            <w:pPr>
              <w:jc w:val="center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 xml:space="preserve">7111 </w:t>
            </w:r>
          </w:p>
        </w:tc>
        <w:tc>
          <w:tcPr>
            <w:tcW w:w="8400" w:type="dxa"/>
          </w:tcPr>
          <w:p w:rsidR="006811B3" w:rsidRPr="00D071C7" w:rsidRDefault="006811B3" w:rsidP="00EC2699">
            <w:pPr>
              <w:jc w:val="both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Субсидии на финансирование комплексной программы Республики Башкортостан «Энергосбережение и повышение энергетической эффективности на 2010-2014 годы</w:t>
            </w:r>
          </w:p>
        </w:tc>
      </w:tr>
      <w:tr w:rsidR="006811B3" w:rsidRPr="00D071C7" w:rsidTr="00EC2699">
        <w:trPr>
          <w:trHeight w:val="645"/>
        </w:trPr>
        <w:tc>
          <w:tcPr>
            <w:tcW w:w="1400" w:type="dxa"/>
          </w:tcPr>
          <w:p w:rsidR="006811B3" w:rsidRPr="00D071C7" w:rsidRDefault="006811B3" w:rsidP="00EC2699">
            <w:pPr>
              <w:jc w:val="center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7112</w:t>
            </w:r>
          </w:p>
        </w:tc>
        <w:tc>
          <w:tcPr>
            <w:tcW w:w="8400" w:type="dxa"/>
            <w:vAlign w:val="center"/>
          </w:tcPr>
          <w:p w:rsidR="006811B3" w:rsidRPr="00D071C7" w:rsidRDefault="006811B3" w:rsidP="00EC2699">
            <w:pPr>
              <w:jc w:val="both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Субсидии на реализацию республиканской целевой программы «Модернизация систем наружного освещения населенных пунктов Республики Башкортостан» на 2011 – 2015 годы</w:t>
            </w:r>
          </w:p>
        </w:tc>
      </w:tr>
      <w:tr w:rsidR="006811B3" w:rsidRPr="00D071C7" w:rsidTr="00EC2699">
        <w:trPr>
          <w:trHeight w:val="645"/>
        </w:trPr>
        <w:tc>
          <w:tcPr>
            <w:tcW w:w="1400" w:type="dxa"/>
          </w:tcPr>
          <w:p w:rsidR="006811B3" w:rsidRPr="00D071C7" w:rsidRDefault="006811B3" w:rsidP="00EC2699">
            <w:pPr>
              <w:jc w:val="center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7113</w:t>
            </w:r>
          </w:p>
        </w:tc>
        <w:tc>
          <w:tcPr>
            <w:tcW w:w="8400" w:type="dxa"/>
            <w:vAlign w:val="center"/>
          </w:tcPr>
          <w:p w:rsidR="006811B3" w:rsidRPr="00D071C7" w:rsidRDefault="006811B3" w:rsidP="00EC2699">
            <w:pPr>
              <w:jc w:val="both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6811B3" w:rsidRPr="00D071C7" w:rsidTr="00EC2699">
        <w:trPr>
          <w:trHeight w:val="645"/>
        </w:trPr>
        <w:tc>
          <w:tcPr>
            <w:tcW w:w="1400" w:type="dxa"/>
          </w:tcPr>
          <w:p w:rsidR="006811B3" w:rsidRPr="00D071C7" w:rsidRDefault="006811B3" w:rsidP="00EC2699">
            <w:pPr>
              <w:jc w:val="center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7115</w:t>
            </w:r>
          </w:p>
        </w:tc>
        <w:tc>
          <w:tcPr>
            <w:tcW w:w="8400" w:type="dxa"/>
            <w:vAlign w:val="center"/>
          </w:tcPr>
          <w:p w:rsidR="006811B3" w:rsidRPr="00D071C7" w:rsidRDefault="006811B3" w:rsidP="00EC2699">
            <w:pPr>
              <w:jc w:val="both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D071C7">
              <w:rPr>
                <w:sz w:val="24"/>
                <w:szCs w:val="24"/>
              </w:rPr>
              <w:t>софинансирование</w:t>
            </w:r>
            <w:proofErr w:type="spellEnd"/>
            <w:r w:rsidRPr="00D071C7">
              <w:rPr>
                <w:sz w:val="24"/>
                <w:szCs w:val="24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6811B3" w:rsidRPr="00D071C7" w:rsidRDefault="006811B3" w:rsidP="006811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11B3" w:rsidRPr="00D071C7" w:rsidRDefault="006811B3" w:rsidP="006811B3">
      <w:pPr>
        <w:pStyle w:val="ConsPlusNonformat"/>
        <w:widowControl/>
        <w:ind w:left="-180" w:right="-83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071C7">
        <w:rPr>
          <w:rFonts w:ascii="Times New Roman" w:hAnsi="Times New Roman" w:cs="Times New Roman"/>
          <w:sz w:val="24"/>
          <w:szCs w:val="24"/>
        </w:rPr>
        <w:t>000 2 02 04999 10 0000 151 «Прочие межбюджетные трансферты, передаваемые бюджетам поселений» установить следующую структуру кода подвида доходов:</w:t>
      </w:r>
    </w:p>
    <w:tbl>
      <w:tblPr>
        <w:tblStyle w:val="a3"/>
        <w:tblW w:w="9900" w:type="dxa"/>
        <w:tblInd w:w="-72" w:type="dxa"/>
        <w:tblLook w:val="01E0"/>
      </w:tblPr>
      <w:tblGrid>
        <w:gridCol w:w="776"/>
        <w:gridCol w:w="9124"/>
      </w:tblGrid>
      <w:tr w:rsidR="006811B3" w:rsidRPr="00D071C7" w:rsidTr="00EC2699">
        <w:tc>
          <w:tcPr>
            <w:tcW w:w="776" w:type="dxa"/>
          </w:tcPr>
          <w:p w:rsidR="006811B3" w:rsidRPr="00D071C7" w:rsidRDefault="006811B3" w:rsidP="00EC2699">
            <w:pPr>
              <w:jc w:val="center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7502</w:t>
            </w:r>
          </w:p>
        </w:tc>
        <w:tc>
          <w:tcPr>
            <w:tcW w:w="9124" w:type="dxa"/>
            <w:vAlign w:val="center"/>
          </w:tcPr>
          <w:p w:rsidR="006811B3" w:rsidRPr="00D071C7" w:rsidRDefault="006811B3" w:rsidP="00EC2699">
            <w:pPr>
              <w:jc w:val="both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Межбюджетные трансферты на благоустройство территорий населенных пунктов сельских поселений</w:t>
            </w:r>
          </w:p>
        </w:tc>
      </w:tr>
      <w:tr w:rsidR="006811B3" w:rsidRPr="00D071C7" w:rsidTr="00EC2699">
        <w:tc>
          <w:tcPr>
            <w:tcW w:w="776" w:type="dxa"/>
          </w:tcPr>
          <w:p w:rsidR="006811B3" w:rsidRPr="00D071C7" w:rsidRDefault="006811B3" w:rsidP="00EC2699">
            <w:pPr>
              <w:jc w:val="center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7503</w:t>
            </w:r>
          </w:p>
        </w:tc>
        <w:tc>
          <w:tcPr>
            <w:tcW w:w="9124" w:type="dxa"/>
            <w:vAlign w:val="center"/>
          </w:tcPr>
          <w:p w:rsidR="006811B3" w:rsidRPr="00D071C7" w:rsidRDefault="006811B3" w:rsidP="00EC26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дорожной деятельности в границах сельских поселений</w:t>
            </w:r>
          </w:p>
        </w:tc>
      </w:tr>
      <w:tr w:rsidR="006811B3" w:rsidRPr="00D071C7" w:rsidTr="00EC2699">
        <w:tc>
          <w:tcPr>
            <w:tcW w:w="776" w:type="dxa"/>
          </w:tcPr>
          <w:p w:rsidR="006811B3" w:rsidRPr="00D071C7" w:rsidRDefault="006811B3" w:rsidP="00EC2699">
            <w:pPr>
              <w:jc w:val="center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7504</w:t>
            </w:r>
          </w:p>
        </w:tc>
        <w:tc>
          <w:tcPr>
            <w:tcW w:w="9124" w:type="dxa"/>
            <w:vAlign w:val="center"/>
          </w:tcPr>
          <w:p w:rsidR="006811B3" w:rsidRPr="00D071C7" w:rsidRDefault="006811B3" w:rsidP="00EC2699">
            <w:pPr>
              <w:jc w:val="both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Межбюджетные трансферты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6811B3" w:rsidRPr="00D071C7" w:rsidTr="00EC2699">
        <w:tc>
          <w:tcPr>
            <w:tcW w:w="776" w:type="dxa"/>
          </w:tcPr>
          <w:p w:rsidR="006811B3" w:rsidRPr="00D071C7" w:rsidRDefault="006811B3" w:rsidP="00EC2699">
            <w:pPr>
              <w:jc w:val="center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7505</w:t>
            </w:r>
          </w:p>
        </w:tc>
        <w:tc>
          <w:tcPr>
            <w:tcW w:w="9124" w:type="dxa"/>
          </w:tcPr>
          <w:p w:rsidR="006811B3" w:rsidRPr="00D071C7" w:rsidRDefault="006811B3" w:rsidP="00EC2699">
            <w:pPr>
              <w:jc w:val="both"/>
              <w:rPr>
                <w:sz w:val="24"/>
                <w:szCs w:val="24"/>
              </w:rPr>
            </w:pPr>
            <w:r w:rsidRPr="00D071C7">
              <w:rPr>
                <w:sz w:val="24"/>
                <w:szCs w:val="24"/>
              </w:rPr>
              <w:t>Межбюджетные трансферты, передаваемые бюджетам муниципальных районов на премирование победителей конкурса «Лучший многоквартирный дом»</w:t>
            </w:r>
          </w:p>
        </w:tc>
      </w:tr>
    </w:tbl>
    <w:p w:rsidR="006811B3" w:rsidRPr="00D071C7" w:rsidRDefault="006811B3" w:rsidP="006811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1C7">
        <w:rPr>
          <w:rFonts w:ascii="Times New Roman" w:hAnsi="Times New Roman" w:cs="Times New Roman"/>
          <w:sz w:val="24"/>
          <w:szCs w:val="24"/>
        </w:rPr>
        <w:t>791 2 02 09054 10 0000 151 «Прочие безвозмездные поступления в бюджеты поселений от бюджетов муниципальных районов» установить следующую структуру кода подвида доходов:</w:t>
      </w:r>
    </w:p>
    <w:p w:rsidR="006811B3" w:rsidRPr="00D071C7" w:rsidRDefault="006811B3" w:rsidP="006811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108" w:type="dxa"/>
        <w:tblLook w:val="0000"/>
      </w:tblPr>
      <w:tblGrid>
        <w:gridCol w:w="1400"/>
        <w:gridCol w:w="8400"/>
      </w:tblGrid>
      <w:tr w:rsidR="006811B3" w:rsidRPr="00D071C7" w:rsidTr="00EC2699">
        <w:trPr>
          <w:trHeight w:val="4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1B3" w:rsidRPr="00D071C7" w:rsidRDefault="006811B3" w:rsidP="00EC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C7">
              <w:rPr>
                <w:rFonts w:ascii="Times New Roman" w:hAnsi="Times New Roman" w:cs="Times New Roman"/>
                <w:sz w:val="24"/>
                <w:szCs w:val="24"/>
              </w:rPr>
              <w:t>7301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B3" w:rsidRPr="00D071C7" w:rsidRDefault="006811B3" w:rsidP="00EC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C7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</w:tr>
    </w:tbl>
    <w:p w:rsidR="006811B3" w:rsidRPr="00D071C7" w:rsidRDefault="006811B3" w:rsidP="006811B3">
      <w:pPr>
        <w:pStyle w:val="ConsPlusNonformat"/>
        <w:widowControl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811B3" w:rsidRPr="00D071C7" w:rsidRDefault="006811B3" w:rsidP="006811B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811B3" w:rsidRPr="00D071C7" w:rsidRDefault="006811B3">
      <w:pPr>
        <w:rPr>
          <w:rFonts w:ascii="Times New Roman" w:hAnsi="Times New Roman" w:cs="Times New Roman"/>
          <w:sz w:val="24"/>
          <w:szCs w:val="24"/>
        </w:rPr>
      </w:pPr>
    </w:p>
    <w:sectPr w:rsidR="006811B3" w:rsidRPr="00D071C7" w:rsidSect="00D071C7">
      <w:pgSz w:w="11906" w:h="16838"/>
      <w:pgMar w:top="426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1B3"/>
    <w:rsid w:val="006811B3"/>
    <w:rsid w:val="0078520E"/>
    <w:rsid w:val="00D0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a"/>
    <w:next w:val="a"/>
    <w:semiHidden/>
    <w:rsid w:val="006811B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68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1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nhideWhenUsed/>
    <w:rsid w:val="00D071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071C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0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3754</Characters>
  <Application>Microsoft Office Word</Application>
  <DocSecurity>0</DocSecurity>
  <Lines>31</Lines>
  <Paragraphs>8</Paragraphs>
  <ScaleCrop>false</ScaleCrop>
  <Company>С/с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3</cp:revision>
  <dcterms:created xsi:type="dcterms:W3CDTF">2013-07-18T09:58:00Z</dcterms:created>
  <dcterms:modified xsi:type="dcterms:W3CDTF">2013-07-18T10:11:00Z</dcterms:modified>
</cp:coreProperties>
</file>