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94"/>
        <w:tblW w:w="9720" w:type="dxa"/>
        <w:tblBorders>
          <w:bottom w:val="double" w:sz="6" w:space="0" w:color="auto"/>
        </w:tblBorders>
        <w:tblLayout w:type="fixed"/>
        <w:tblCellMar>
          <w:left w:w="70" w:type="dxa"/>
          <w:right w:w="70" w:type="dxa"/>
        </w:tblCellMar>
        <w:tblLook w:val="04A0"/>
      </w:tblPr>
      <w:tblGrid>
        <w:gridCol w:w="3600"/>
        <w:gridCol w:w="2424"/>
        <w:gridCol w:w="3696"/>
      </w:tblGrid>
      <w:tr w:rsidR="008346CA" w:rsidRPr="00AA2BBA" w:rsidTr="0081094B">
        <w:trPr>
          <w:trHeight w:val="2238"/>
        </w:trPr>
        <w:tc>
          <w:tcPr>
            <w:tcW w:w="3600" w:type="dxa"/>
            <w:tcBorders>
              <w:top w:val="nil"/>
              <w:left w:val="nil"/>
              <w:bottom w:val="double" w:sz="12" w:space="0" w:color="auto"/>
              <w:right w:val="nil"/>
            </w:tcBorders>
            <w:hideMark/>
          </w:tcPr>
          <w:p w:rsidR="008346CA" w:rsidRPr="00AA2BBA" w:rsidRDefault="008346CA" w:rsidP="0081094B">
            <w:pPr>
              <w:pStyle w:val="a5"/>
              <w:spacing w:line="276" w:lineRule="auto"/>
              <w:jc w:val="center"/>
              <w:rPr>
                <w:rFonts w:ascii="Times New Roman" w:hAnsi="Times New Roman"/>
                <w:sz w:val="18"/>
                <w:szCs w:val="18"/>
              </w:rPr>
            </w:pPr>
            <w:r w:rsidRPr="00AA2BBA">
              <w:rPr>
                <w:rFonts w:ascii="Times New Roman" w:hAnsi="Times New Roman"/>
                <w:sz w:val="18"/>
                <w:szCs w:val="18"/>
              </w:rPr>
              <w:t>БАШ</w:t>
            </w:r>
            <w:r w:rsidRPr="00DA1CAC">
              <w:rPr>
                <w:rFonts w:ascii="Lucida Sans Unicode" w:hAnsi="Lucida Sans Unicode" w:cs="Lucida Sans Unicode"/>
              </w:rPr>
              <w:t>Ҡ</w:t>
            </w:r>
            <w:r w:rsidRPr="00AA2BBA">
              <w:rPr>
                <w:rFonts w:ascii="Times New Roman" w:hAnsi="Times New Roman"/>
                <w:sz w:val="18"/>
                <w:szCs w:val="18"/>
              </w:rPr>
              <w:t>ОРТОСТАН  РЕСПУБЛИКАҺ</w:t>
            </w:r>
            <w:proofErr w:type="gramStart"/>
            <w:r w:rsidRPr="00AA2BBA">
              <w:rPr>
                <w:rFonts w:ascii="Times New Roman" w:hAnsi="Times New Roman"/>
                <w:sz w:val="18"/>
                <w:szCs w:val="18"/>
              </w:rPr>
              <w:t>Ы</w:t>
            </w:r>
            <w:proofErr w:type="gramEnd"/>
          </w:p>
          <w:p w:rsidR="008346CA" w:rsidRPr="00AA2BBA" w:rsidRDefault="008346CA" w:rsidP="0081094B">
            <w:pPr>
              <w:pStyle w:val="a5"/>
              <w:spacing w:line="276" w:lineRule="auto"/>
              <w:jc w:val="center"/>
              <w:rPr>
                <w:rFonts w:ascii="Times New Roman" w:hAnsi="Times New Roman"/>
                <w:sz w:val="18"/>
                <w:szCs w:val="18"/>
              </w:rPr>
            </w:pPr>
            <w:r w:rsidRPr="00AA2BBA">
              <w:rPr>
                <w:rFonts w:ascii="Times New Roman" w:hAnsi="Times New Roman"/>
                <w:sz w:val="18"/>
                <w:szCs w:val="18"/>
              </w:rPr>
              <w:t>ШАРАН  РАЙОНЫ</w:t>
            </w:r>
          </w:p>
          <w:p w:rsidR="008346CA" w:rsidRPr="00AA2BBA" w:rsidRDefault="008346CA" w:rsidP="0081094B">
            <w:pPr>
              <w:pStyle w:val="a5"/>
              <w:spacing w:line="276" w:lineRule="auto"/>
              <w:jc w:val="center"/>
              <w:rPr>
                <w:rFonts w:ascii="Times New Roman" w:hAnsi="Times New Roman"/>
                <w:sz w:val="18"/>
                <w:szCs w:val="18"/>
              </w:rPr>
            </w:pPr>
            <w:r w:rsidRPr="00AA2BBA">
              <w:rPr>
                <w:rFonts w:ascii="Times New Roman" w:hAnsi="Times New Roman"/>
                <w:sz w:val="18"/>
                <w:szCs w:val="18"/>
              </w:rPr>
              <w:t>МУНИЦИПАЛЬ  РАЙОНЫНЫ</w:t>
            </w:r>
          </w:p>
          <w:p w:rsidR="008346CA" w:rsidRPr="00AA2BBA" w:rsidRDefault="008346CA" w:rsidP="0081094B">
            <w:pPr>
              <w:pStyle w:val="a5"/>
              <w:spacing w:line="276" w:lineRule="auto"/>
              <w:jc w:val="center"/>
              <w:rPr>
                <w:rFonts w:ascii="Times New Roman" w:hAnsi="Times New Roman"/>
                <w:sz w:val="18"/>
                <w:szCs w:val="18"/>
              </w:rPr>
            </w:pPr>
            <w:proofErr w:type="gramStart"/>
            <w:r w:rsidRPr="00AA2BBA">
              <w:rPr>
                <w:rFonts w:ascii="Times New Roman" w:hAnsi="Times New Roman"/>
                <w:sz w:val="18"/>
                <w:szCs w:val="18"/>
              </w:rPr>
              <w:t>ИСКЕ</w:t>
            </w:r>
            <w:proofErr w:type="gramEnd"/>
            <w:r w:rsidRPr="00AA2BBA">
              <w:rPr>
                <w:rFonts w:ascii="Times New Roman" w:hAnsi="Times New Roman"/>
                <w:sz w:val="18"/>
                <w:szCs w:val="18"/>
              </w:rPr>
              <w:t xml:space="preserve"> ТОМБАҒОШ АУЫЛ СОВЕТЫ</w:t>
            </w:r>
          </w:p>
          <w:p w:rsidR="008346CA" w:rsidRPr="00AA2BBA" w:rsidRDefault="008346CA" w:rsidP="0081094B">
            <w:pPr>
              <w:pStyle w:val="a5"/>
              <w:spacing w:line="276" w:lineRule="auto"/>
              <w:jc w:val="center"/>
              <w:rPr>
                <w:rFonts w:ascii="Times New Roman" w:hAnsi="Times New Roman"/>
                <w:sz w:val="18"/>
                <w:szCs w:val="18"/>
              </w:rPr>
            </w:pPr>
            <w:r w:rsidRPr="00AA2BBA">
              <w:rPr>
                <w:rFonts w:ascii="Times New Roman" w:hAnsi="Times New Roman"/>
                <w:sz w:val="18"/>
                <w:szCs w:val="18"/>
              </w:rPr>
              <w:t>АУЫЛ БИЛӘМӘҺЕ СОВЕТЫ</w:t>
            </w:r>
          </w:p>
          <w:p w:rsidR="008346CA" w:rsidRPr="00AA2BBA" w:rsidRDefault="008346CA" w:rsidP="0081094B">
            <w:pPr>
              <w:pStyle w:val="a5"/>
              <w:spacing w:line="276" w:lineRule="auto"/>
              <w:jc w:val="center"/>
              <w:rPr>
                <w:rFonts w:ascii="Times New Roman" w:hAnsi="Times New Roman"/>
                <w:sz w:val="18"/>
                <w:szCs w:val="18"/>
              </w:rPr>
            </w:pPr>
            <w:r w:rsidRPr="00AA2BBA">
              <w:rPr>
                <w:rFonts w:ascii="Times New Roman" w:hAnsi="Times New Roman"/>
                <w:sz w:val="18"/>
                <w:szCs w:val="18"/>
              </w:rPr>
              <w:t xml:space="preserve">Иске Томбағош </w:t>
            </w:r>
            <w:proofErr w:type="spellStart"/>
            <w:r w:rsidRPr="00AA2BBA">
              <w:rPr>
                <w:rFonts w:ascii="Times New Roman" w:hAnsi="Times New Roman"/>
                <w:sz w:val="18"/>
                <w:szCs w:val="18"/>
              </w:rPr>
              <w:t>ауылы</w:t>
            </w:r>
            <w:proofErr w:type="gramStart"/>
            <w:r w:rsidRPr="00AA2BBA">
              <w:rPr>
                <w:rFonts w:ascii="Times New Roman" w:hAnsi="Times New Roman"/>
                <w:sz w:val="18"/>
                <w:szCs w:val="18"/>
              </w:rPr>
              <w:t>,т</w:t>
            </w:r>
            <w:proofErr w:type="gramEnd"/>
            <w:r w:rsidRPr="00AA2BBA">
              <w:rPr>
                <w:rFonts w:ascii="Times New Roman" w:hAnsi="Times New Roman"/>
                <w:sz w:val="18"/>
                <w:szCs w:val="18"/>
              </w:rPr>
              <w:t>ел</w:t>
            </w:r>
            <w:proofErr w:type="spellEnd"/>
            <w:r w:rsidRPr="00AA2BBA">
              <w:rPr>
                <w:rFonts w:ascii="Times New Roman" w:hAnsi="Times New Roman"/>
                <w:sz w:val="18"/>
                <w:szCs w:val="18"/>
              </w:rPr>
              <w:t>(34769) 2-47-19</w:t>
            </w:r>
          </w:p>
        </w:tc>
        <w:tc>
          <w:tcPr>
            <w:tcW w:w="2424" w:type="dxa"/>
            <w:tcBorders>
              <w:top w:val="nil"/>
              <w:left w:val="nil"/>
              <w:bottom w:val="double" w:sz="12" w:space="0" w:color="auto"/>
              <w:right w:val="nil"/>
            </w:tcBorders>
            <w:hideMark/>
          </w:tcPr>
          <w:p w:rsidR="008346CA" w:rsidRPr="00AA2BBA" w:rsidRDefault="008346CA" w:rsidP="0081094B">
            <w:pPr>
              <w:pStyle w:val="a5"/>
              <w:spacing w:line="276" w:lineRule="auto"/>
              <w:rPr>
                <w:rFonts w:ascii="Times New Roman" w:hAnsi="Times New Roman"/>
                <w:sz w:val="18"/>
                <w:szCs w:val="18"/>
              </w:rPr>
            </w:pPr>
            <w:r w:rsidRPr="00AA2BBA">
              <w:rPr>
                <w:rFonts w:ascii="Times New Roman" w:hAnsi="Times New Roman"/>
                <w:sz w:val="18"/>
                <w:szCs w:val="18"/>
              </w:rPr>
              <w:t xml:space="preserve">                                                                                                                                                                                                                                                                                                                                                                              </w:t>
            </w:r>
            <w:r>
              <w:rPr>
                <w:rFonts w:ascii="Times New Roman" w:hAnsi="Times New Roman"/>
                <w:noProof/>
                <w:sz w:val="18"/>
                <w:szCs w:val="18"/>
              </w:rPr>
              <w:drawing>
                <wp:inline distT="0" distB="0" distL="0" distR="0">
                  <wp:extent cx="885825" cy="1133475"/>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srcRect/>
                          <a:stretch>
                            <a:fillRect/>
                          </a:stretch>
                        </pic:blipFill>
                        <pic:spPr bwMode="auto">
                          <a:xfrm>
                            <a:off x="0" y="0"/>
                            <a:ext cx="885825" cy="1133475"/>
                          </a:xfrm>
                          <a:prstGeom prst="rect">
                            <a:avLst/>
                          </a:prstGeom>
                          <a:noFill/>
                          <a:ln w="9525">
                            <a:noFill/>
                            <a:miter lim="800000"/>
                            <a:headEnd/>
                            <a:tailEnd/>
                          </a:ln>
                        </pic:spPr>
                      </pic:pic>
                    </a:graphicData>
                  </a:graphic>
                </wp:inline>
              </w:drawing>
            </w:r>
          </w:p>
        </w:tc>
        <w:tc>
          <w:tcPr>
            <w:tcW w:w="3696" w:type="dxa"/>
            <w:tcBorders>
              <w:top w:val="nil"/>
              <w:left w:val="nil"/>
              <w:bottom w:val="double" w:sz="12" w:space="0" w:color="auto"/>
              <w:right w:val="nil"/>
            </w:tcBorders>
            <w:hideMark/>
          </w:tcPr>
          <w:p w:rsidR="008346CA" w:rsidRPr="00AA2BBA" w:rsidRDefault="008346CA" w:rsidP="0081094B">
            <w:pPr>
              <w:pStyle w:val="a5"/>
              <w:spacing w:line="276" w:lineRule="auto"/>
              <w:jc w:val="center"/>
              <w:rPr>
                <w:rFonts w:ascii="Times New Roman" w:hAnsi="Times New Roman"/>
                <w:sz w:val="18"/>
                <w:szCs w:val="18"/>
              </w:rPr>
            </w:pPr>
            <w:r w:rsidRPr="00AA2BBA">
              <w:rPr>
                <w:rFonts w:ascii="Times New Roman" w:hAnsi="Times New Roman"/>
                <w:sz w:val="18"/>
                <w:szCs w:val="18"/>
              </w:rPr>
              <w:t>РЕСПУБЛИКА  БАШКОРТОСТАН</w:t>
            </w:r>
          </w:p>
          <w:p w:rsidR="008346CA" w:rsidRPr="00AA2BBA" w:rsidRDefault="008346CA" w:rsidP="0081094B">
            <w:pPr>
              <w:pStyle w:val="a5"/>
              <w:spacing w:line="276" w:lineRule="auto"/>
              <w:jc w:val="center"/>
              <w:rPr>
                <w:rFonts w:ascii="Times New Roman" w:hAnsi="Times New Roman"/>
                <w:sz w:val="18"/>
                <w:szCs w:val="18"/>
              </w:rPr>
            </w:pPr>
            <w:r w:rsidRPr="00AA2BBA">
              <w:rPr>
                <w:rFonts w:ascii="Times New Roman" w:hAnsi="Times New Roman"/>
                <w:sz w:val="18"/>
                <w:szCs w:val="18"/>
              </w:rPr>
              <w:t>МУНИЦИПАЛЬНЫЙ РАЙОН</w:t>
            </w:r>
          </w:p>
          <w:p w:rsidR="008346CA" w:rsidRPr="00AA2BBA" w:rsidRDefault="008346CA" w:rsidP="0081094B">
            <w:pPr>
              <w:pStyle w:val="a5"/>
              <w:spacing w:line="276" w:lineRule="auto"/>
              <w:jc w:val="center"/>
              <w:rPr>
                <w:rFonts w:ascii="Times New Roman" w:hAnsi="Times New Roman"/>
                <w:sz w:val="18"/>
                <w:szCs w:val="18"/>
              </w:rPr>
            </w:pPr>
            <w:r w:rsidRPr="00AA2BBA">
              <w:rPr>
                <w:rFonts w:ascii="Times New Roman" w:hAnsi="Times New Roman"/>
                <w:sz w:val="18"/>
                <w:szCs w:val="18"/>
              </w:rPr>
              <w:t>ШАРАНСКИЙ РАЙОН</w:t>
            </w:r>
          </w:p>
          <w:p w:rsidR="008346CA" w:rsidRPr="00AA2BBA" w:rsidRDefault="008346CA" w:rsidP="0081094B">
            <w:pPr>
              <w:pStyle w:val="a5"/>
              <w:spacing w:line="276" w:lineRule="auto"/>
              <w:jc w:val="center"/>
              <w:rPr>
                <w:rFonts w:ascii="Times New Roman" w:hAnsi="Times New Roman"/>
                <w:sz w:val="18"/>
                <w:szCs w:val="18"/>
              </w:rPr>
            </w:pPr>
            <w:r w:rsidRPr="00AA2BBA">
              <w:rPr>
                <w:rFonts w:ascii="Times New Roman" w:hAnsi="Times New Roman"/>
                <w:sz w:val="18"/>
                <w:szCs w:val="18"/>
              </w:rPr>
              <w:t>СОВЕТ  СЕЛЬСКОГО ПОСЕЛЕНИЯ</w:t>
            </w:r>
          </w:p>
          <w:p w:rsidR="008346CA" w:rsidRPr="00AA2BBA" w:rsidRDefault="008346CA" w:rsidP="0081094B">
            <w:pPr>
              <w:pStyle w:val="a5"/>
              <w:spacing w:line="276" w:lineRule="auto"/>
              <w:jc w:val="center"/>
              <w:rPr>
                <w:rFonts w:ascii="Times New Roman" w:hAnsi="Times New Roman"/>
                <w:sz w:val="18"/>
                <w:szCs w:val="18"/>
              </w:rPr>
            </w:pPr>
            <w:r w:rsidRPr="00AA2BBA">
              <w:rPr>
                <w:rFonts w:ascii="Times New Roman" w:hAnsi="Times New Roman"/>
                <w:sz w:val="18"/>
                <w:szCs w:val="18"/>
              </w:rPr>
              <w:t>СТАРОТУМБАГУШЕВСКИЙ СЕЛЬСОВЕТ</w:t>
            </w:r>
          </w:p>
          <w:p w:rsidR="008346CA" w:rsidRPr="00AA2BBA" w:rsidRDefault="008346CA" w:rsidP="0081094B">
            <w:pPr>
              <w:pStyle w:val="a5"/>
              <w:spacing w:line="276" w:lineRule="auto"/>
              <w:jc w:val="center"/>
              <w:rPr>
                <w:rFonts w:ascii="Times New Roman" w:hAnsi="Times New Roman"/>
                <w:sz w:val="18"/>
                <w:szCs w:val="18"/>
              </w:rPr>
            </w:pPr>
            <w:r w:rsidRPr="00AA2BBA">
              <w:rPr>
                <w:rFonts w:ascii="Times New Roman" w:hAnsi="Times New Roman"/>
                <w:sz w:val="18"/>
                <w:szCs w:val="18"/>
              </w:rPr>
              <w:t>с. Старотумбагушево, тел.(34769)  2-47-19</w:t>
            </w:r>
          </w:p>
        </w:tc>
      </w:tr>
    </w:tbl>
    <w:p w:rsidR="008346CA" w:rsidRDefault="008346CA" w:rsidP="008346CA">
      <w:pPr>
        <w:pStyle w:val="3"/>
        <w:ind w:firstLine="0"/>
        <w:rPr>
          <w:rFonts w:ascii="ER Bukinist Bashkir" w:hAnsi="ER Bukinist Bashkir"/>
          <w:b/>
          <w:sz w:val="16"/>
          <w:szCs w:val="16"/>
        </w:rPr>
      </w:pPr>
    </w:p>
    <w:p w:rsidR="008346CA" w:rsidRPr="00150354" w:rsidRDefault="008346CA" w:rsidP="008346CA">
      <w:pPr>
        <w:pStyle w:val="9"/>
        <w:rPr>
          <w:b/>
          <w:sz w:val="28"/>
          <w:szCs w:val="28"/>
        </w:rPr>
      </w:pPr>
      <w:r w:rsidRPr="00150354">
        <w:rPr>
          <w:b/>
          <w:sz w:val="28"/>
          <w:szCs w:val="28"/>
        </w:rPr>
        <w:t xml:space="preserve">             </w:t>
      </w:r>
      <w:r w:rsidRPr="00150354">
        <w:rPr>
          <w:rFonts w:ascii="Lucida Sans Unicode" w:hAnsi="Lucida Sans Unicode" w:cs="Lucida Sans Unicode"/>
          <w:b/>
          <w:sz w:val="28"/>
          <w:szCs w:val="28"/>
        </w:rPr>
        <w:t>Ҡ</w:t>
      </w:r>
      <w:r w:rsidRPr="00150354">
        <w:rPr>
          <w:b/>
          <w:sz w:val="28"/>
          <w:szCs w:val="28"/>
        </w:rPr>
        <w:t>АРАР                                                                                               РЕШЕНИЕ</w:t>
      </w:r>
    </w:p>
    <w:p w:rsidR="008346CA" w:rsidRDefault="008346CA" w:rsidP="008346CA">
      <w:pPr>
        <w:rPr>
          <w:sz w:val="28"/>
          <w:szCs w:val="28"/>
        </w:rPr>
      </w:pPr>
    </w:p>
    <w:p w:rsidR="008346CA" w:rsidRPr="00833554" w:rsidRDefault="008346CA" w:rsidP="00833554">
      <w:pPr>
        <w:pStyle w:val="a5"/>
        <w:spacing w:line="276" w:lineRule="auto"/>
        <w:jc w:val="center"/>
        <w:rPr>
          <w:rFonts w:ascii="Times New Roman" w:hAnsi="Times New Roman"/>
          <w:b/>
          <w:sz w:val="28"/>
          <w:szCs w:val="28"/>
        </w:rPr>
      </w:pPr>
      <w:r w:rsidRPr="00833554">
        <w:rPr>
          <w:rFonts w:ascii="Times New Roman" w:hAnsi="Times New Roman"/>
          <w:b/>
          <w:sz w:val="28"/>
          <w:szCs w:val="28"/>
        </w:rPr>
        <w:t xml:space="preserve">Об отсутствии необходимости </w:t>
      </w:r>
      <w:r w:rsidR="00337D19">
        <w:rPr>
          <w:rFonts w:ascii="Times New Roman" w:hAnsi="Times New Roman"/>
          <w:b/>
          <w:sz w:val="28"/>
          <w:szCs w:val="28"/>
        </w:rPr>
        <w:t xml:space="preserve">подготовки </w:t>
      </w:r>
      <w:r w:rsidRPr="00833554">
        <w:rPr>
          <w:rFonts w:ascii="Times New Roman" w:hAnsi="Times New Roman"/>
          <w:b/>
          <w:sz w:val="28"/>
          <w:szCs w:val="28"/>
        </w:rPr>
        <w:t>генерального плана сельского поселения Старотумбагушевский сельсовет муниципального района Шаранский район Республики Башкортостан</w:t>
      </w:r>
    </w:p>
    <w:p w:rsidR="00833554" w:rsidRDefault="008346CA" w:rsidP="00833554">
      <w:pPr>
        <w:pStyle w:val="a5"/>
        <w:ind w:firstLine="851"/>
        <w:jc w:val="both"/>
        <w:rPr>
          <w:rFonts w:ascii="Times New Roman" w:hAnsi="Times New Roman"/>
          <w:sz w:val="28"/>
          <w:szCs w:val="28"/>
        </w:rPr>
      </w:pPr>
      <w:r w:rsidRPr="00833554">
        <w:rPr>
          <w:rFonts w:ascii="Times New Roman" w:hAnsi="Times New Roman"/>
          <w:sz w:val="28"/>
          <w:szCs w:val="28"/>
        </w:rPr>
        <w:t xml:space="preserve">Руководствуясь частью 6 статьи 18 Градостроительного кодекса Российской федерации, в связи с тем, что схемой территориального планирования Республики Башкортостан и схемой территориального планирования муниципального района Шаранский район Республики Башкортостан </w:t>
      </w:r>
      <w:r w:rsidR="00833554" w:rsidRPr="00833554">
        <w:rPr>
          <w:rFonts w:ascii="Times New Roman" w:hAnsi="Times New Roman"/>
          <w:sz w:val="28"/>
          <w:szCs w:val="28"/>
        </w:rPr>
        <w:t>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сельского поселения Старотумбагушевский сельсовет, Совет сельского поселения Старотумбагушевский сельсовет муниципального района Шаранский район Республики Башкортостан решил:</w:t>
      </w:r>
    </w:p>
    <w:p w:rsidR="00833554" w:rsidRPr="00833554" w:rsidRDefault="00833554" w:rsidP="00833554">
      <w:pPr>
        <w:pStyle w:val="a5"/>
        <w:jc w:val="both"/>
        <w:rPr>
          <w:rFonts w:ascii="Times New Roman" w:hAnsi="Times New Roman"/>
          <w:sz w:val="28"/>
          <w:szCs w:val="28"/>
        </w:rPr>
      </w:pPr>
    </w:p>
    <w:p w:rsidR="00833554" w:rsidRPr="00833554" w:rsidRDefault="00833554" w:rsidP="00833554">
      <w:pPr>
        <w:pStyle w:val="a5"/>
        <w:spacing w:line="276" w:lineRule="auto"/>
        <w:jc w:val="center"/>
        <w:rPr>
          <w:rFonts w:ascii="Times New Roman" w:hAnsi="Times New Roman"/>
          <w:b/>
          <w:sz w:val="28"/>
          <w:szCs w:val="28"/>
        </w:rPr>
      </w:pPr>
      <w:r w:rsidRPr="00833554">
        <w:rPr>
          <w:rFonts w:ascii="Times New Roman" w:hAnsi="Times New Roman"/>
          <w:b/>
          <w:sz w:val="28"/>
          <w:szCs w:val="28"/>
        </w:rPr>
        <w:t>РЕШИЛ:</w:t>
      </w:r>
    </w:p>
    <w:p w:rsidR="008346CA" w:rsidRPr="00833554" w:rsidRDefault="00833554" w:rsidP="00833554">
      <w:pPr>
        <w:pStyle w:val="a5"/>
        <w:ind w:firstLine="851"/>
        <w:jc w:val="both"/>
        <w:rPr>
          <w:rFonts w:ascii="Times New Roman" w:hAnsi="Times New Roman"/>
          <w:sz w:val="28"/>
          <w:szCs w:val="28"/>
        </w:rPr>
      </w:pPr>
      <w:r w:rsidRPr="00833554">
        <w:rPr>
          <w:rFonts w:ascii="Times New Roman" w:hAnsi="Times New Roman"/>
          <w:sz w:val="28"/>
          <w:szCs w:val="28"/>
        </w:rPr>
        <w:t>1. Утвердить отсутствие необходимости подготовки генерального плана сельского поселения Старотумбагушевский сельсовет.</w:t>
      </w:r>
    </w:p>
    <w:p w:rsidR="00833554" w:rsidRPr="00833554" w:rsidRDefault="00833554" w:rsidP="00833554">
      <w:pPr>
        <w:pStyle w:val="a5"/>
        <w:ind w:firstLine="851"/>
        <w:jc w:val="both"/>
        <w:rPr>
          <w:rFonts w:ascii="Times New Roman" w:hAnsi="Times New Roman"/>
          <w:sz w:val="28"/>
          <w:szCs w:val="28"/>
        </w:rPr>
      </w:pPr>
      <w:r w:rsidRPr="00833554">
        <w:rPr>
          <w:rFonts w:ascii="Times New Roman" w:hAnsi="Times New Roman"/>
          <w:sz w:val="28"/>
          <w:szCs w:val="28"/>
        </w:rPr>
        <w:t>2. Настоящее решение опубликовать на официальном сайте администрации сельского поселения.</w:t>
      </w:r>
    </w:p>
    <w:p w:rsidR="00833554" w:rsidRPr="00833554" w:rsidRDefault="00833554" w:rsidP="00833554">
      <w:pPr>
        <w:pStyle w:val="a5"/>
        <w:ind w:firstLine="851"/>
        <w:jc w:val="both"/>
        <w:rPr>
          <w:rFonts w:ascii="Times New Roman" w:hAnsi="Times New Roman"/>
          <w:sz w:val="28"/>
          <w:szCs w:val="28"/>
        </w:rPr>
      </w:pPr>
      <w:r w:rsidRPr="00833554">
        <w:rPr>
          <w:rFonts w:ascii="Times New Roman" w:hAnsi="Times New Roman"/>
          <w:sz w:val="28"/>
          <w:szCs w:val="28"/>
        </w:rPr>
        <w:t>3. Решение вступает в силу с момента опубликования на официальном сайте администрации сельского поселения.</w:t>
      </w:r>
    </w:p>
    <w:p w:rsidR="00833554" w:rsidRPr="00833554" w:rsidRDefault="00833554" w:rsidP="00833554">
      <w:pPr>
        <w:pStyle w:val="a5"/>
        <w:ind w:firstLine="851"/>
        <w:jc w:val="both"/>
        <w:rPr>
          <w:rFonts w:ascii="Times New Roman" w:hAnsi="Times New Roman"/>
          <w:sz w:val="28"/>
          <w:szCs w:val="28"/>
        </w:rPr>
      </w:pPr>
      <w:r w:rsidRPr="00833554">
        <w:rPr>
          <w:rFonts w:ascii="Times New Roman" w:hAnsi="Times New Roman"/>
          <w:sz w:val="28"/>
          <w:szCs w:val="28"/>
        </w:rPr>
        <w:t xml:space="preserve">4. </w:t>
      </w:r>
      <w:proofErr w:type="gramStart"/>
      <w:r w:rsidRPr="00833554">
        <w:rPr>
          <w:rFonts w:ascii="Times New Roman" w:hAnsi="Times New Roman"/>
          <w:sz w:val="28"/>
          <w:szCs w:val="28"/>
        </w:rPr>
        <w:t>Контроль за</w:t>
      </w:r>
      <w:proofErr w:type="gramEnd"/>
      <w:r w:rsidRPr="00833554">
        <w:rPr>
          <w:rFonts w:ascii="Times New Roman" w:hAnsi="Times New Roman"/>
          <w:sz w:val="28"/>
          <w:szCs w:val="28"/>
        </w:rPr>
        <w:t xml:space="preserve"> исполнением настоящего решения возложить на постоянную комиссию по бюджету, налогам, вопросам муниципальной собственности.</w:t>
      </w:r>
    </w:p>
    <w:p w:rsidR="008346CA" w:rsidRPr="00017832" w:rsidRDefault="008346CA" w:rsidP="008346CA">
      <w:pPr>
        <w:tabs>
          <w:tab w:val="left" w:pos="-142"/>
        </w:tabs>
        <w:jc w:val="both"/>
        <w:rPr>
          <w:sz w:val="26"/>
          <w:szCs w:val="26"/>
        </w:rPr>
      </w:pPr>
    </w:p>
    <w:p w:rsidR="00376A94" w:rsidRDefault="008346CA" w:rsidP="00376A94">
      <w:pPr>
        <w:pStyle w:val="ConsNonformat"/>
        <w:widowControl/>
        <w:ind w:right="0"/>
        <w:jc w:val="both"/>
        <w:rPr>
          <w:rFonts w:ascii="Times New Roman" w:hAnsi="Times New Roman"/>
          <w:sz w:val="26"/>
          <w:szCs w:val="26"/>
        </w:rPr>
      </w:pPr>
      <w:r>
        <w:rPr>
          <w:rFonts w:ascii="Times New Roman" w:hAnsi="Times New Roman"/>
          <w:sz w:val="26"/>
          <w:szCs w:val="26"/>
        </w:rPr>
        <w:t>И.о. главы</w:t>
      </w:r>
      <w:r w:rsidRPr="00017832">
        <w:rPr>
          <w:rFonts w:ascii="Times New Roman" w:hAnsi="Times New Roman"/>
          <w:sz w:val="26"/>
          <w:szCs w:val="26"/>
        </w:rPr>
        <w:t xml:space="preserve"> сельского поселения</w:t>
      </w:r>
      <w:r w:rsidR="00376A94">
        <w:rPr>
          <w:rFonts w:ascii="Times New Roman" w:hAnsi="Times New Roman"/>
          <w:sz w:val="26"/>
          <w:szCs w:val="26"/>
        </w:rPr>
        <w:t xml:space="preserve"> </w:t>
      </w:r>
    </w:p>
    <w:p w:rsidR="008346CA" w:rsidRPr="00017832" w:rsidRDefault="00376A94" w:rsidP="00376A94">
      <w:pPr>
        <w:pStyle w:val="ConsNonformat"/>
        <w:widowControl/>
        <w:ind w:right="0"/>
        <w:jc w:val="both"/>
        <w:rPr>
          <w:rFonts w:ascii="Times New Roman" w:hAnsi="Times New Roman"/>
          <w:sz w:val="26"/>
          <w:szCs w:val="26"/>
        </w:rPr>
      </w:pPr>
      <w:r>
        <w:rPr>
          <w:rFonts w:ascii="Times New Roman" w:hAnsi="Times New Roman"/>
          <w:sz w:val="26"/>
          <w:szCs w:val="26"/>
        </w:rPr>
        <w:t>Старотумбагушевский</w:t>
      </w:r>
      <w:r w:rsidR="008346CA" w:rsidRPr="00017832">
        <w:rPr>
          <w:rFonts w:ascii="Times New Roman" w:hAnsi="Times New Roman"/>
          <w:sz w:val="26"/>
          <w:szCs w:val="26"/>
        </w:rPr>
        <w:t xml:space="preserve"> сельсовет</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8346CA">
        <w:rPr>
          <w:rFonts w:ascii="Times New Roman" w:hAnsi="Times New Roman"/>
          <w:sz w:val="26"/>
          <w:szCs w:val="26"/>
        </w:rPr>
        <w:t xml:space="preserve">И.Х. </w:t>
      </w:r>
      <w:proofErr w:type="spellStart"/>
      <w:r w:rsidR="008346CA">
        <w:rPr>
          <w:rFonts w:ascii="Times New Roman" w:hAnsi="Times New Roman"/>
          <w:sz w:val="26"/>
          <w:szCs w:val="26"/>
        </w:rPr>
        <w:t>Бадамшин</w:t>
      </w:r>
      <w:proofErr w:type="spellEnd"/>
    </w:p>
    <w:p w:rsidR="008346CA" w:rsidRPr="00017832" w:rsidRDefault="008346CA" w:rsidP="00376A94">
      <w:pPr>
        <w:pStyle w:val="ConsNonformat"/>
        <w:widowControl/>
        <w:ind w:right="0"/>
        <w:jc w:val="both"/>
        <w:rPr>
          <w:rFonts w:ascii="Times New Roman" w:hAnsi="Times New Roman"/>
          <w:sz w:val="26"/>
          <w:szCs w:val="26"/>
        </w:rPr>
      </w:pPr>
    </w:p>
    <w:p w:rsidR="008346CA" w:rsidRPr="00017832" w:rsidRDefault="008346CA" w:rsidP="00376A94">
      <w:pPr>
        <w:pStyle w:val="3"/>
        <w:ind w:firstLine="0"/>
        <w:rPr>
          <w:sz w:val="26"/>
          <w:szCs w:val="26"/>
        </w:rPr>
      </w:pPr>
      <w:r w:rsidRPr="00017832">
        <w:rPr>
          <w:sz w:val="26"/>
          <w:szCs w:val="26"/>
        </w:rPr>
        <w:t xml:space="preserve">д. Старотумбагушево </w:t>
      </w:r>
    </w:p>
    <w:p w:rsidR="008346CA" w:rsidRPr="00017832" w:rsidRDefault="008346CA" w:rsidP="00376A94">
      <w:pPr>
        <w:pStyle w:val="3"/>
        <w:ind w:firstLine="0"/>
        <w:rPr>
          <w:sz w:val="26"/>
          <w:szCs w:val="26"/>
        </w:rPr>
      </w:pPr>
      <w:r>
        <w:rPr>
          <w:sz w:val="26"/>
          <w:szCs w:val="26"/>
        </w:rPr>
        <w:t>07 декабря 2012</w:t>
      </w:r>
      <w:r w:rsidRPr="00017832">
        <w:rPr>
          <w:sz w:val="26"/>
          <w:szCs w:val="26"/>
        </w:rPr>
        <w:t xml:space="preserve"> года</w:t>
      </w:r>
    </w:p>
    <w:p w:rsidR="008346CA" w:rsidRPr="00017832" w:rsidRDefault="008346CA" w:rsidP="00376A94">
      <w:pPr>
        <w:pStyle w:val="3"/>
        <w:ind w:firstLine="0"/>
        <w:rPr>
          <w:sz w:val="26"/>
          <w:szCs w:val="26"/>
        </w:rPr>
      </w:pPr>
      <w:r w:rsidRPr="00017832">
        <w:rPr>
          <w:sz w:val="26"/>
          <w:szCs w:val="26"/>
        </w:rPr>
        <w:t xml:space="preserve">№ </w:t>
      </w:r>
      <w:r>
        <w:rPr>
          <w:sz w:val="26"/>
          <w:szCs w:val="26"/>
        </w:rPr>
        <w:t>201</w:t>
      </w:r>
    </w:p>
    <w:sectPr w:rsidR="008346CA" w:rsidRPr="00017832" w:rsidSect="00A30A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ER Bukinist Bashkir">
    <w:altName w:val="Times New Roman"/>
    <w:panose1 w:val="020B0604020202020204"/>
    <w:charset w:val="CC"/>
    <w:family w:val="auto"/>
    <w:pitch w:val="variable"/>
    <w:sig w:usb0="8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37519"/>
    <w:multiLevelType w:val="hybridMultilevel"/>
    <w:tmpl w:val="0B56453E"/>
    <w:lvl w:ilvl="0" w:tplc="0419000F">
      <w:start w:val="1"/>
      <w:numFmt w:val="decimal"/>
      <w:lvlText w:val="%1."/>
      <w:lvlJc w:val="left"/>
      <w:pPr>
        <w:tabs>
          <w:tab w:val="num" w:pos="1100"/>
        </w:tabs>
        <w:ind w:left="11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6CA"/>
    <w:rsid w:val="00337D19"/>
    <w:rsid w:val="00374AAE"/>
    <w:rsid w:val="00376A94"/>
    <w:rsid w:val="00833554"/>
    <w:rsid w:val="008346CA"/>
    <w:rsid w:val="00A11AE2"/>
    <w:rsid w:val="00A30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CA"/>
    <w:rPr>
      <w:rFonts w:eastAsiaTheme="minorEastAsia"/>
      <w:lang w:eastAsia="ru-RU"/>
    </w:rPr>
  </w:style>
  <w:style w:type="paragraph" w:styleId="9">
    <w:name w:val="heading 9"/>
    <w:basedOn w:val="a"/>
    <w:next w:val="a"/>
    <w:link w:val="90"/>
    <w:uiPriority w:val="9"/>
    <w:semiHidden/>
    <w:unhideWhenUsed/>
    <w:qFormat/>
    <w:rsid w:val="008346CA"/>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rsid w:val="008346CA"/>
    <w:rPr>
      <w:rFonts w:ascii="Cambria" w:eastAsia="Times New Roman" w:hAnsi="Cambria" w:cs="Times New Roman"/>
      <w:lang w:eastAsia="ru-RU"/>
    </w:rPr>
  </w:style>
  <w:style w:type="paragraph" w:styleId="a3">
    <w:name w:val="Body Text"/>
    <w:basedOn w:val="a"/>
    <w:link w:val="a4"/>
    <w:semiHidden/>
    <w:unhideWhenUsed/>
    <w:rsid w:val="008346CA"/>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8346CA"/>
    <w:rPr>
      <w:rFonts w:ascii="Times New Roman" w:eastAsia="Times New Roman" w:hAnsi="Times New Roman" w:cs="Times New Roman"/>
      <w:sz w:val="28"/>
      <w:szCs w:val="20"/>
      <w:lang w:eastAsia="ru-RU"/>
    </w:rPr>
  </w:style>
  <w:style w:type="paragraph" w:styleId="3">
    <w:name w:val="Body Text Indent 3"/>
    <w:basedOn w:val="a"/>
    <w:link w:val="30"/>
    <w:unhideWhenUsed/>
    <w:rsid w:val="008346CA"/>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8346CA"/>
    <w:rPr>
      <w:rFonts w:ascii="Times New Roman" w:eastAsia="Times New Roman" w:hAnsi="Times New Roman" w:cs="Times New Roman"/>
      <w:sz w:val="28"/>
      <w:szCs w:val="20"/>
      <w:lang w:eastAsia="ru-RU"/>
    </w:rPr>
  </w:style>
  <w:style w:type="paragraph" w:styleId="a5">
    <w:name w:val="No Spacing"/>
    <w:uiPriority w:val="1"/>
    <w:qFormat/>
    <w:rsid w:val="008346CA"/>
    <w:pPr>
      <w:spacing w:after="0" w:line="240" w:lineRule="auto"/>
    </w:pPr>
    <w:rPr>
      <w:rFonts w:ascii="Calibri" w:eastAsia="Times New Roman" w:hAnsi="Calibri" w:cs="Times New Roman"/>
      <w:lang w:eastAsia="ru-RU"/>
    </w:rPr>
  </w:style>
  <w:style w:type="paragraph" w:customStyle="1" w:styleId="ConsNonformat">
    <w:name w:val="ConsNonformat"/>
    <w:rsid w:val="008346C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6">
    <w:name w:val="Balloon Text"/>
    <w:basedOn w:val="a"/>
    <w:link w:val="a7"/>
    <w:uiPriority w:val="99"/>
    <w:semiHidden/>
    <w:unhideWhenUsed/>
    <w:rsid w:val="008346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46C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322</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Тумбагуш</cp:lastModifiedBy>
  <cp:revision>3</cp:revision>
  <cp:lastPrinted>2012-12-20T09:41:00Z</cp:lastPrinted>
  <dcterms:created xsi:type="dcterms:W3CDTF">2012-12-20T08:19:00Z</dcterms:created>
  <dcterms:modified xsi:type="dcterms:W3CDTF">2012-12-20T09:41:00Z</dcterms:modified>
</cp:coreProperties>
</file>